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8BC84" w14:textId="57328919" w:rsidR="00476CAE" w:rsidRDefault="00476CAE">
      <w:pPr>
        <w:rPr>
          <w:rFonts w:ascii="Open Sans" w:hAnsi="Open Sans" w:cs="Open Sans"/>
        </w:rPr>
      </w:pPr>
      <w:r w:rsidRPr="00476CAE">
        <w:rPr>
          <w:rFonts w:ascii="Open Sans" w:hAnsi="Open Sans" w:cs="Open Sans"/>
        </w:rPr>
        <w:t>The Tuition Exchange EZ-App is moving: Here is what you need to know.</w:t>
      </w:r>
    </w:p>
    <w:p w14:paraId="6023759C" w14:textId="6C4C2949" w:rsidR="008B4D11" w:rsidRPr="00476CAE" w:rsidRDefault="008B4D11">
      <w:pPr>
        <w:rPr>
          <w:rFonts w:ascii="Open Sans" w:hAnsi="Open Sans" w:cs="Open Sans"/>
        </w:rPr>
      </w:pPr>
      <w:r w:rsidRPr="008B4D11">
        <w:rPr>
          <w:rFonts w:ascii="Open Sans" w:hAnsi="Open Sans" w:cs="Open Sans"/>
        </w:rPr>
        <w:drawing>
          <wp:inline distT="0" distB="0" distL="0" distR="0" wp14:anchorId="40D8D3B3" wp14:editId="080182C6">
            <wp:extent cx="5943600" cy="321310"/>
            <wp:effectExtent l="0" t="0" r="0" b="2540"/>
            <wp:docPr id="8527081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70814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E430C" w14:textId="1A267D9F" w:rsidR="00476CAE" w:rsidRPr="00476CAE" w:rsidRDefault="00476CAE" w:rsidP="008B4D11">
      <w:pPr>
        <w:rPr>
          <w:rFonts w:ascii="Open Sans" w:hAnsi="Open Sans" w:cs="Open Sans"/>
        </w:rPr>
      </w:pPr>
      <w:r w:rsidRPr="00476CAE">
        <w:rPr>
          <w:rFonts w:ascii="Open Sans" w:hAnsi="Open Sans" w:cs="Open Sans"/>
        </w:rPr>
        <w:t xml:space="preserve">Tuition Exchange is </w:t>
      </w:r>
      <w:r w:rsidR="00524F85">
        <w:rPr>
          <w:rFonts w:ascii="Open Sans" w:hAnsi="Open Sans" w:cs="Open Sans"/>
        </w:rPr>
        <w:t xml:space="preserve">preparing to transition to a new system, </w:t>
      </w:r>
      <w:r w:rsidR="008B4D11">
        <w:rPr>
          <w:rFonts w:ascii="Open Sans" w:hAnsi="Open Sans" w:cs="Open Sans"/>
        </w:rPr>
        <w:t>which will bring numerous exciting improvements. This change will not only enhance the EZ-App process but also provide a more streamlined and efficient experience for all users</w:t>
      </w:r>
      <w:r w:rsidR="00524F85">
        <w:rPr>
          <w:rFonts w:ascii="Open Sans" w:hAnsi="Open Sans" w:cs="Open Sans"/>
        </w:rPr>
        <w:t xml:space="preserve">. Here's what you need to know about our move plans, the EZ-App </w:t>
      </w:r>
      <w:r w:rsidR="008B4D11">
        <w:rPr>
          <w:rFonts w:ascii="Open Sans" w:hAnsi="Open Sans" w:cs="Open Sans"/>
        </w:rPr>
        <w:t xml:space="preserve">closing and </w:t>
      </w:r>
      <w:r w:rsidR="00524F85">
        <w:rPr>
          <w:rFonts w:ascii="Open Sans" w:hAnsi="Open Sans" w:cs="Open Sans"/>
        </w:rPr>
        <w:t>reopening, and the enhanced</w:t>
      </w:r>
      <w:r w:rsidRPr="00476CAE">
        <w:rPr>
          <w:rFonts w:ascii="Open Sans" w:hAnsi="Open Sans" w:cs="Open Sans"/>
        </w:rPr>
        <w:t xml:space="preserve"> Tuition Exchange services.</w:t>
      </w:r>
    </w:p>
    <w:p w14:paraId="69140474" w14:textId="3D029ECD" w:rsidR="00476CAE" w:rsidRPr="00476CAE" w:rsidRDefault="00476CAE">
      <w:pPr>
        <w:rPr>
          <w:rFonts w:ascii="Open Sans" w:hAnsi="Open Sans" w:cs="Open Sans"/>
          <w:b/>
          <w:bCs/>
        </w:rPr>
      </w:pPr>
      <w:r w:rsidRPr="00476CAE">
        <w:rPr>
          <w:rFonts w:ascii="Open Sans" w:hAnsi="Open Sans" w:cs="Open Sans"/>
          <w:b/>
          <w:bCs/>
        </w:rPr>
        <w:t>Moving and Reopening the EZ-App</w:t>
      </w:r>
      <w:r w:rsidR="008B4D11">
        <w:rPr>
          <w:rFonts w:ascii="Open Sans" w:hAnsi="Open Sans" w:cs="Open Sans"/>
          <w:b/>
          <w:bCs/>
        </w:rPr>
        <w:t>:</w:t>
      </w:r>
    </w:p>
    <w:p w14:paraId="25679759" w14:textId="3F5F9421" w:rsidR="00476CAE" w:rsidRPr="008B4D11" w:rsidRDefault="00476CAE" w:rsidP="008B4D11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8B4D11">
        <w:rPr>
          <w:rFonts w:ascii="Open Sans" w:hAnsi="Open Sans" w:cs="Open Sans"/>
          <w:b/>
          <w:bCs/>
        </w:rPr>
        <w:t>The 2024-2025 TE EZ-App will close on May 31</w:t>
      </w:r>
      <w:r w:rsidRPr="008B4D11">
        <w:rPr>
          <w:rFonts w:ascii="Open Sans" w:hAnsi="Open Sans" w:cs="Open Sans"/>
        </w:rPr>
        <w:t xml:space="preserve">. The TE EZ-App will be closed </w:t>
      </w:r>
      <w:r w:rsidR="008B4D11">
        <w:rPr>
          <w:rFonts w:ascii="Open Sans" w:hAnsi="Open Sans" w:cs="Open Sans"/>
        </w:rPr>
        <w:t>until July 1,</w:t>
      </w:r>
      <w:r w:rsidRPr="008B4D11">
        <w:rPr>
          <w:rFonts w:ascii="Open Sans" w:hAnsi="Open Sans" w:cs="Open Sans"/>
        </w:rPr>
        <w:t xml:space="preserve"> as we migrate data to a new system.</w:t>
      </w:r>
    </w:p>
    <w:p w14:paraId="15EB46E4" w14:textId="103C3AC0" w:rsidR="00476CAE" w:rsidRDefault="00476CAE" w:rsidP="00476CAE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We anticipate opening the new and improved TE EZ</w:t>
      </w:r>
      <w:r w:rsidRPr="00476CAE">
        <w:rPr>
          <w:rFonts w:ascii="Open Sans" w:hAnsi="Open Sans" w:cs="Open Sans"/>
        </w:rPr>
        <w:t>-</w:t>
      </w:r>
      <w:r w:rsidRPr="00476CAE">
        <w:rPr>
          <w:rFonts w:ascii="Open Sans" w:hAnsi="Open Sans" w:cs="Open Sans"/>
          <w:b/>
          <w:bCs/>
        </w:rPr>
        <w:t xml:space="preserve">App </w:t>
      </w:r>
      <w:r>
        <w:rPr>
          <w:rFonts w:ascii="Open Sans" w:hAnsi="Open Sans" w:cs="Open Sans"/>
          <w:b/>
          <w:bCs/>
        </w:rPr>
        <w:t xml:space="preserve">on Monday, </w:t>
      </w:r>
      <w:r w:rsidRPr="00476CAE">
        <w:rPr>
          <w:rFonts w:ascii="Open Sans" w:hAnsi="Open Sans" w:cs="Open Sans"/>
          <w:b/>
          <w:bCs/>
        </w:rPr>
        <w:t xml:space="preserve">July </w:t>
      </w:r>
      <w:r>
        <w:rPr>
          <w:rFonts w:ascii="Open Sans" w:hAnsi="Open Sans" w:cs="Open Sans"/>
          <w:b/>
          <w:bCs/>
        </w:rPr>
        <w:t>1.</w:t>
      </w:r>
      <w:r w:rsidR="00524F85">
        <w:rPr>
          <w:rFonts w:ascii="Open Sans" w:hAnsi="Open Sans" w:cs="Open Sans"/>
          <w:b/>
          <w:bCs/>
        </w:rPr>
        <w:t xml:space="preserve"> </w:t>
      </w:r>
      <w:r>
        <w:rPr>
          <w:rFonts w:ascii="Open Sans" w:hAnsi="Open Sans" w:cs="Open Sans"/>
        </w:rPr>
        <w:t xml:space="preserve">More information on the </w:t>
      </w:r>
      <w:r w:rsidR="00524F85">
        <w:rPr>
          <w:rFonts w:ascii="Open Sans" w:hAnsi="Open Sans" w:cs="Open Sans"/>
        </w:rPr>
        <w:t>latest</w:t>
      </w:r>
      <w:r>
        <w:rPr>
          <w:rFonts w:ascii="Open Sans" w:hAnsi="Open Sans" w:cs="Open Sans"/>
        </w:rPr>
        <w:t xml:space="preserve"> and improved TE EZ-App will be posted</w:t>
      </w:r>
      <w:r w:rsidR="00524F85">
        <w:rPr>
          <w:rFonts w:ascii="Open Sans" w:hAnsi="Open Sans" w:cs="Open Sans"/>
        </w:rPr>
        <w:t xml:space="preserve"> on the TE home page.</w:t>
      </w:r>
    </w:p>
    <w:p w14:paraId="36CFDDF2" w14:textId="45F4E013" w:rsidR="00524F85" w:rsidRDefault="00524F85" w:rsidP="00524F8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During the downtime, eligible students will not be able to create </w:t>
      </w:r>
      <w:r w:rsidR="008B4D11">
        <w:rPr>
          <w:rFonts w:ascii="Open Sans" w:hAnsi="Open Sans" w:cs="Open Sans"/>
        </w:rPr>
        <w:t xml:space="preserve">a </w:t>
      </w:r>
      <w:r>
        <w:rPr>
          <w:rFonts w:ascii="Open Sans" w:hAnsi="Open Sans" w:cs="Open Sans"/>
        </w:rPr>
        <w:t xml:space="preserve">new TE </w:t>
      </w:r>
      <w:r w:rsidR="008B4D11">
        <w:rPr>
          <w:rFonts w:ascii="Open Sans" w:hAnsi="Open Sans" w:cs="Open Sans"/>
        </w:rPr>
        <w:t>Student Account</w:t>
      </w:r>
      <w:r>
        <w:rPr>
          <w:rFonts w:ascii="Open Sans" w:hAnsi="Open Sans" w:cs="Open Sans"/>
        </w:rPr>
        <w:t xml:space="preserve"> or review the status of current </w:t>
      </w:r>
      <w:r w:rsidR="008B4D11">
        <w:rPr>
          <w:rFonts w:ascii="Open Sans" w:hAnsi="Open Sans" w:cs="Open Sans"/>
        </w:rPr>
        <w:t>applications. If</w:t>
      </w:r>
      <w:r>
        <w:rPr>
          <w:rFonts w:ascii="Open Sans" w:hAnsi="Open Sans" w:cs="Open Sans"/>
        </w:rPr>
        <w:t xml:space="preserve"> you, the student, have questions about the status of your 2024-2025 TE EZ Apps, contact the IMPORT school for additional information. Please </w:t>
      </w:r>
      <w:r w:rsidR="008B4D11">
        <w:rPr>
          <w:rFonts w:ascii="Open Sans" w:hAnsi="Open Sans" w:cs="Open Sans"/>
        </w:rPr>
        <w:t>note that TE Central will not be able to assist during this period</w:t>
      </w:r>
      <w:r>
        <w:rPr>
          <w:rFonts w:ascii="Open Sans" w:hAnsi="Open Sans" w:cs="Open Sans"/>
        </w:rPr>
        <w:t>. The entire system will be offline.</w:t>
      </w:r>
    </w:p>
    <w:p w14:paraId="2EB0098A" w14:textId="1599DCD4" w:rsidR="00524F85" w:rsidRDefault="00524F85" w:rsidP="00524F8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After the data is migrated successfully, the new system will be operational. We expect the new system, including the 2024-2025, 2025-2026, and 2026-2027 TE </w:t>
      </w:r>
      <w:r w:rsidR="008B4D11">
        <w:rPr>
          <w:rFonts w:ascii="Open Sans" w:hAnsi="Open Sans" w:cs="Open Sans"/>
        </w:rPr>
        <w:t>Student Account process, to be available for eligible students after July 1.</w:t>
      </w:r>
      <w:r>
        <w:rPr>
          <w:rFonts w:ascii="Open Sans" w:hAnsi="Open Sans" w:cs="Open Sans"/>
        </w:rPr>
        <w:t xml:space="preserve"> Check with your school Tuition Exchange Liaison Officer about eligibility questions. </w:t>
      </w:r>
    </w:p>
    <w:p w14:paraId="72644CEC" w14:textId="030FB615" w:rsidR="00524F85" w:rsidRDefault="00524F85" w:rsidP="00524F8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Our expected new system launch date is July 1.</w:t>
      </w:r>
    </w:p>
    <w:p w14:paraId="139D256B" w14:textId="77777777" w:rsidR="00524F85" w:rsidRPr="00524F85" w:rsidRDefault="00524F85" w:rsidP="00524F85">
      <w:pPr>
        <w:rPr>
          <w:rFonts w:ascii="Open Sans" w:hAnsi="Open Sans" w:cs="Open Sans"/>
        </w:rPr>
      </w:pPr>
    </w:p>
    <w:sectPr w:rsidR="00524F85" w:rsidRPr="00524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C4E5C"/>
    <w:multiLevelType w:val="hybridMultilevel"/>
    <w:tmpl w:val="05EA1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D34D9"/>
    <w:multiLevelType w:val="hybridMultilevel"/>
    <w:tmpl w:val="4BE645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552372">
    <w:abstractNumId w:val="1"/>
  </w:num>
  <w:num w:numId="2" w16cid:durableId="14412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CxMDezNDayMDAwMzZV0lEKTi0uzszPAykwrAUAyx3ihiwAAAA="/>
  </w:docVars>
  <w:rsids>
    <w:rsidRoot w:val="00476CAE"/>
    <w:rsid w:val="000415C0"/>
    <w:rsid w:val="00476CAE"/>
    <w:rsid w:val="00524F85"/>
    <w:rsid w:val="008B4D11"/>
    <w:rsid w:val="00B7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A6606"/>
  <w15:chartTrackingRefBased/>
  <w15:docId w15:val="{5037821C-1FD2-4732-8BEC-CB7A1A9D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C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C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6C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6C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C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C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C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C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C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C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C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C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6C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C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C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C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C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C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6C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C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C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6C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6C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6C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6C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6C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C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C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6C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1256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Hanson</dc:creator>
  <cp:keywords/>
  <dc:description/>
  <cp:lastModifiedBy>Janet Hanson</cp:lastModifiedBy>
  <cp:revision>2</cp:revision>
  <dcterms:created xsi:type="dcterms:W3CDTF">2024-04-25T17:11:00Z</dcterms:created>
  <dcterms:modified xsi:type="dcterms:W3CDTF">2024-04-25T17:11:00Z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686ee890-3ff3-4587-9976-f186e5852bc8</vt:lpwstr>
  </property>
</Properties>
</file>