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CC" w:rsidRPr="00F303CC" w:rsidRDefault="00F303CC" w:rsidP="00F303CC">
      <w:pPr>
        <w:rPr>
          <w:rFonts w:ascii="Arial" w:eastAsia="Times New Roman" w:hAnsi="Arial" w:cs="Arial"/>
          <w:sz w:val="31"/>
          <w:szCs w:val="31"/>
        </w:rPr>
      </w:pPr>
      <w:bookmarkStart w:id="0" w:name="1"/>
      <w:bookmarkEnd w:id="0"/>
      <w:r w:rsidRPr="00F303CC">
        <w:rPr>
          <w:rFonts w:ascii="Arial" w:eastAsia="Times New Roman" w:hAnsi="Arial" w:cs="Arial"/>
          <w:sz w:val="31"/>
          <w:szCs w:val="31"/>
        </w:rPr>
        <w:t xml:space="preserve">To: Iota College Community </w:t>
      </w: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From: George Henry, Tuition Exchange Liaison Officer (TELO) </w:t>
      </w: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Date: MM/DD/YYYY </w:t>
      </w: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Re: Tuition Exchange 20XX-20XX Annual Report </w:t>
      </w:r>
    </w:p>
    <w:p w:rsidR="00F303CC" w:rsidRDefault="00F303CC" w:rsidP="00F303CC">
      <w:pPr>
        <w:rPr>
          <w:rFonts w:ascii="Arial" w:eastAsia="Times New Roman" w:hAnsi="Arial" w:cs="Arial"/>
          <w:sz w:val="31"/>
          <w:szCs w:val="31"/>
        </w:rPr>
      </w:pP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Iota College officially joined the Tuition Exchange (TE) on April 20, 1992. </w:t>
      </w:r>
      <w:r>
        <w:rPr>
          <w:rFonts w:ascii="Arial" w:eastAsia="Times New Roman" w:hAnsi="Arial" w:cs="Arial"/>
          <w:sz w:val="31"/>
          <w:szCs w:val="31"/>
        </w:rPr>
        <w:t xml:space="preserve"> </w:t>
      </w:r>
      <w:r w:rsidRPr="00F303CC">
        <w:rPr>
          <w:rFonts w:ascii="Arial" w:eastAsia="Times New Roman" w:hAnsi="Arial" w:cs="Arial"/>
          <w:sz w:val="31"/>
          <w:szCs w:val="31"/>
        </w:rPr>
        <w:t xml:space="preserve">The 20xx-20xx academic year is the College’s XXX of years of membership in the Tuition Exchange. </w:t>
      </w:r>
    </w:p>
    <w:p w:rsidR="00F303CC" w:rsidRDefault="00F303CC" w:rsidP="00F303CC">
      <w:pPr>
        <w:rPr>
          <w:rFonts w:ascii="Arial" w:eastAsia="Times New Roman" w:hAnsi="Arial" w:cs="Arial"/>
          <w:sz w:val="31"/>
          <w:szCs w:val="31"/>
        </w:rPr>
      </w:pP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IMPORT ACTIVITY </w:t>
      </w:r>
    </w:p>
    <w:p w:rsidR="00F303CC" w:rsidRDefault="00F303CC" w:rsidP="00F303CC">
      <w:pPr>
        <w:rPr>
          <w:rFonts w:ascii="Arial" w:eastAsia="Times New Roman" w:hAnsi="Arial" w:cs="Arial"/>
          <w:sz w:val="31"/>
          <w:szCs w:val="31"/>
        </w:rPr>
      </w:pPr>
      <w:r w:rsidRPr="00F303CC">
        <w:rPr>
          <w:rFonts w:ascii="Arial" w:eastAsia="Times New Roman" w:hAnsi="Arial" w:cs="Arial"/>
          <w:sz w:val="31"/>
          <w:szCs w:val="31"/>
        </w:rPr>
        <w:t>Students who receive a Tuition Exchange Scholarship (TES)</w:t>
      </w:r>
      <w:r>
        <w:rPr>
          <w:rFonts w:ascii="Arial" w:eastAsia="Times New Roman" w:hAnsi="Arial" w:cs="Arial"/>
          <w:sz w:val="31"/>
          <w:szCs w:val="31"/>
        </w:rPr>
        <w:t xml:space="preserve"> </w:t>
      </w:r>
      <w:r w:rsidRPr="00F303CC">
        <w:rPr>
          <w:rFonts w:ascii="Arial" w:eastAsia="Times New Roman" w:hAnsi="Arial" w:cs="Arial"/>
          <w:sz w:val="31"/>
          <w:szCs w:val="31"/>
        </w:rPr>
        <w:t xml:space="preserve">from Iota College to attend Iota College are called “imports”. </w:t>
      </w:r>
      <w:r>
        <w:rPr>
          <w:rFonts w:ascii="Arial" w:eastAsia="Times New Roman" w:hAnsi="Arial" w:cs="Arial"/>
          <w:sz w:val="31"/>
          <w:szCs w:val="31"/>
        </w:rPr>
        <w:t xml:space="preserve"> </w:t>
      </w:r>
    </w:p>
    <w:p w:rsidR="00F303CC" w:rsidRDefault="00F303CC" w:rsidP="00F303CC">
      <w:pPr>
        <w:rPr>
          <w:rFonts w:ascii="Arial" w:eastAsia="Times New Roman" w:hAnsi="Arial" w:cs="Arial"/>
          <w:sz w:val="31"/>
          <w:szCs w:val="31"/>
        </w:rPr>
      </w:pP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20xx-20xx Academic Year </w:t>
      </w: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38 students enrolled September 20xx with TES. The dollar value of each TES was $1</w:t>
      </w:r>
      <w:r>
        <w:rPr>
          <w:rFonts w:ascii="Arial" w:eastAsia="Times New Roman" w:hAnsi="Arial" w:cs="Arial"/>
          <w:sz w:val="31"/>
          <w:szCs w:val="31"/>
        </w:rPr>
        <w:t>6</w:t>
      </w:r>
      <w:r w:rsidRPr="00F303CC">
        <w:rPr>
          <w:rFonts w:ascii="Arial" w:eastAsia="Times New Roman" w:hAnsi="Arial" w:cs="Arial"/>
          <w:sz w:val="31"/>
          <w:szCs w:val="31"/>
        </w:rPr>
        <w:t>,</w:t>
      </w:r>
      <w:r>
        <w:rPr>
          <w:rFonts w:ascii="Arial" w:eastAsia="Times New Roman" w:hAnsi="Arial" w:cs="Arial"/>
          <w:sz w:val="31"/>
          <w:szCs w:val="31"/>
        </w:rPr>
        <w:t>2</w:t>
      </w:r>
      <w:r w:rsidRPr="00F303CC">
        <w:rPr>
          <w:rFonts w:ascii="Arial" w:eastAsia="Times New Roman" w:hAnsi="Arial" w:cs="Arial"/>
          <w:sz w:val="31"/>
          <w:szCs w:val="31"/>
        </w:rPr>
        <w:t xml:space="preserve">50 per semester. </w:t>
      </w:r>
    </w:p>
    <w:p w:rsidR="00F303CC" w:rsidRDefault="00F303CC" w:rsidP="00F303CC">
      <w:pPr>
        <w:rPr>
          <w:rFonts w:ascii="Arial" w:eastAsia="Times New Roman" w:hAnsi="Arial" w:cs="Arial"/>
          <w:sz w:val="31"/>
          <w:szCs w:val="31"/>
        </w:rPr>
      </w:pP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20xx-20xx Academic Year </w:t>
      </w: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As part of the recruitment effort for new students attending in the 20xx-20xx year, Iota College authorized new student TE imports from the accepted admission applicants of spring 20xx. </w:t>
      </w:r>
    </w:p>
    <w:p w:rsidR="00F303CC" w:rsidRDefault="00F303CC" w:rsidP="00F303CC">
      <w:pPr>
        <w:rPr>
          <w:rFonts w:ascii="Arial" w:eastAsia="Times New Roman" w:hAnsi="Arial" w:cs="Arial"/>
          <w:sz w:val="31"/>
          <w:szCs w:val="31"/>
        </w:rPr>
      </w:pP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TE import numbers for 20xx-20xx are: </w:t>
      </w:r>
    </w:p>
    <w:p w:rsid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123 prospective freshmen sent TE applications</w:t>
      </w:r>
    </w:p>
    <w:p w:rsid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93 of 123 applied for admission to Iota College</w:t>
      </w:r>
    </w:p>
    <w:p w:rsid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29 of 93 were offered admission</w:t>
      </w:r>
    </w:p>
    <w:p w:rsid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28 of 29 were offered admission and TES</w:t>
      </w:r>
    </w:p>
    <w:p w:rsid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10 of 28 enrolled September 20xx with TES</w:t>
      </w:r>
    </w:p>
    <w:p w:rsidR="00F303CC" w:rsidRDefault="00F303CC" w:rsidP="00F303CC">
      <w:pPr>
        <w:jc w:val="center"/>
        <w:rPr>
          <w:rFonts w:ascii="Arial" w:eastAsia="Times New Roman" w:hAnsi="Arial" w:cs="Arial"/>
          <w:sz w:val="31"/>
          <w:szCs w:val="31"/>
        </w:rPr>
      </w:pPr>
    </w:p>
    <w:p w:rsidR="00F303CC" w:rsidRP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3 prospective transfers sent TE applications</w:t>
      </w:r>
    </w:p>
    <w:p w:rsidR="00F303CC" w:rsidRP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2 of 3 applied for admission to Iota College</w:t>
      </w:r>
    </w:p>
    <w:p w:rsidR="00F303CC" w:rsidRP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2 of 2 were offered admission and TES</w:t>
      </w:r>
    </w:p>
    <w:p w:rsidR="00F303CC" w:rsidRP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1 of 2 enrolled September 20xx with TES</w:t>
      </w:r>
    </w:p>
    <w:p w:rsidR="00F303CC" w:rsidRDefault="00F303CC" w:rsidP="00F303CC">
      <w:pPr>
        <w:jc w:val="center"/>
        <w:rPr>
          <w:rFonts w:ascii="Arial" w:eastAsia="Times New Roman" w:hAnsi="Arial" w:cs="Arial"/>
          <w:sz w:val="31"/>
          <w:szCs w:val="31"/>
        </w:rPr>
      </w:pPr>
    </w:p>
    <w:p w:rsidR="00F303CC" w:rsidRP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28 returning students enrolled September 20xx with TES</w:t>
      </w: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(Note: 1 other student who applied for TES enrolled</w:t>
      </w:r>
      <w:r>
        <w:rPr>
          <w:rFonts w:ascii="Arial" w:eastAsia="Times New Roman" w:hAnsi="Arial" w:cs="Arial"/>
          <w:sz w:val="31"/>
          <w:szCs w:val="31"/>
        </w:rPr>
        <w:t xml:space="preserve"> </w:t>
      </w:r>
      <w:r w:rsidRPr="00F303CC">
        <w:rPr>
          <w:rFonts w:ascii="Arial" w:eastAsia="Times New Roman" w:hAnsi="Arial" w:cs="Arial"/>
          <w:sz w:val="31"/>
          <w:szCs w:val="31"/>
        </w:rPr>
        <w:t xml:space="preserve">without TES). </w:t>
      </w:r>
    </w:p>
    <w:p w:rsidR="00F303CC" w:rsidRDefault="00F303CC" w:rsidP="00F303CC">
      <w:pPr>
        <w:rPr>
          <w:rFonts w:ascii="Arial" w:eastAsia="Times New Roman" w:hAnsi="Arial" w:cs="Arial"/>
          <w:sz w:val="31"/>
          <w:szCs w:val="31"/>
        </w:rPr>
      </w:pPr>
      <w:r w:rsidRPr="00F303CC">
        <w:rPr>
          <w:rFonts w:ascii="Arial" w:eastAsia="Times New Roman" w:hAnsi="Arial" w:cs="Arial"/>
          <w:sz w:val="31"/>
          <w:szCs w:val="31"/>
        </w:rPr>
        <w:lastRenderedPageBreak/>
        <w:t xml:space="preserve">In summary, 39 students enrolled for the 20xx-20xx academic year with TES (10 freshmen, 6 sophomores, 15 juniors, and 8 seniors). </w:t>
      </w:r>
    </w:p>
    <w:p w:rsidR="00F303CC" w:rsidRDefault="00F303CC" w:rsidP="00F303CC">
      <w:pPr>
        <w:rPr>
          <w:rFonts w:ascii="Arial" w:eastAsia="Times New Roman" w:hAnsi="Arial" w:cs="Arial"/>
          <w:sz w:val="31"/>
          <w:szCs w:val="31"/>
        </w:rPr>
      </w:pPr>
    </w:p>
    <w:p w:rsid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TES students are from California, Connecticut, District of Columbia, Illinois, Iowa, Kentucky, Massachusetts, New York, Ohio, Pennsylvania, Rhode Island, Texas, Vermont and Wisconsin. </w:t>
      </w:r>
    </w:p>
    <w:p w:rsidR="00F303CC" w:rsidRDefault="00F303CC" w:rsidP="00F303CC">
      <w:pPr>
        <w:rPr>
          <w:rFonts w:ascii="Arial" w:eastAsia="Times New Roman" w:hAnsi="Arial" w:cs="Arial"/>
          <w:sz w:val="31"/>
          <w:szCs w:val="31"/>
        </w:rPr>
      </w:pP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The dollar value of each TES is $1</w:t>
      </w:r>
      <w:r>
        <w:rPr>
          <w:rFonts w:ascii="Arial" w:eastAsia="Times New Roman" w:hAnsi="Arial" w:cs="Arial"/>
          <w:sz w:val="31"/>
          <w:szCs w:val="31"/>
        </w:rPr>
        <w:t>6</w:t>
      </w:r>
      <w:r w:rsidRPr="00F303CC">
        <w:rPr>
          <w:rFonts w:ascii="Arial" w:eastAsia="Times New Roman" w:hAnsi="Arial" w:cs="Arial"/>
          <w:sz w:val="31"/>
          <w:szCs w:val="31"/>
        </w:rPr>
        <w:t>,</w:t>
      </w:r>
      <w:r>
        <w:rPr>
          <w:rFonts w:ascii="Arial" w:eastAsia="Times New Roman" w:hAnsi="Arial" w:cs="Arial"/>
          <w:sz w:val="31"/>
          <w:szCs w:val="31"/>
        </w:rPr>
        <w:t>250</w:t>
      </w:r>
      <w:r w:rsidRPr="00F303CC">
        <w:rPr>
          <w:rFonts w:ascii="Arial" w:eastAsia="Times New Roman" w:hAnsi="Arial" w:cs="Arial"/>
          <w:sz w:val="31"/>
          <w:szCs w:val="31"/>
        </w:rPr>
        <w:t xml:space="preserve"> per semester. </w:t>
      </w:r>
    </w:p>
    <w:p w:rsidR="00F303CC" w:rsidRPr="00F303CC" w:rsidRDefault="00F303CC" w:rsidP="00F303CC">
      <w:pPr>
        <w:rPr>
          <w:rFonts w:ascii="Arial" w:eastAsia="Times New Roman" w:hAnsi="Arial" w:cs="Arial"/>
          <w:sz w:val="31"/>
          <w:szCs w:val="31"/>
        </w:rPr>
      </w:pPr>
    </w:p>
    <w:p w:rsidR="00F303CC" w:rsidRPr="00F303CC" w:rsidRDefault="00F303CC" w:rsidP="00F303CC">
      <w:pPr>
        <w:rPr>
          <w:rFonts w:ascii="Arial" w:eastAsia="Times New Roman" w:hAnsi="Arial" w:cs="Arial"/>
          <w:sz w:val="31"/>
          <w:szCs w:val="31"/>
        </w:rPr>
      </w:pPr>
      <w:bookmarkStart w:id="1" w:name="2"/>
      <w:bookmarkEnd w:id="1"/>
      <w:r w:rsidRPr="00F303CC">
        <w:rPr>
          <w:rFonts w:ascii="Arial" w:eastAsia="Times New Roman" w:hAnsi="Arial" w:cs="Arial"/>
          <w:sz w:val="31"/>
          <w:szCs w:val="31"/>
        </w:rPr>
        <w:t xml:space="preserve">EXPORT ACTIVITY </w:t>
      </w:r>
    </w:p>
    <w:p w:rsid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Dependent children of eligible Iota College employees who receive TES to attend participating TE institutions are called “exports”. When there are more TE applicants than spots available, a computer-generated lottery is held to determine who would </w:t>
      </w:r>
      <w:r>
        <w:rPr>
          <w:rFonts w:ascii="Arial" w:eastAsia="Times New Roman" w:hAnsi="Arial" w:cs="Arial"/>
          <w:sz w:val="31"/>
          <w:szCs w:val="31"/>
        </w:rPr>
        <w:t>receive the open spots.</w:t>
      </w:r>
    </w:p>
    <w:p w:rsidR="00F303CC" w:rsidRDefault="00F303CC" w:rsidP="00F303CC">
      <w:pPr>
        <w:rPr>
          <w:rFonts w:ascii="Arial" w:eastAsia="Times New Roman" w:hAnsi="Arial" w:cs="Arial"/>
          <w:sz w:val="31"/>
          <w:szCs w:val="31"/>
        </w:rPr>
      </w:pP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TE export numbers for 20xx-20xx: </w:t>
      </w:r>
    </w:p>
    <w:p w:rsidR="00F303CC" w:rsidRP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37 students enrolled with TES at participating TE institutions.</w:t>
      </w:r>
    </w:p>
    <w:p w:rsidR="00F303CC" w:rsidRP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TE export numbers for 20xx-20xx: 31 renewal applications for TE certification were submitted</w:t>
      </w:r>
    </w:p>
    <w:p w:rsidR="00F303CC" w:rsidRP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28 of 31 were offered renewal TES</w:t>
      </w:r>
    </w:p>
    <w:p w:rsidR="00F303CC" w:rsidRP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27 of 28 enrolled September 20xx with TES</w:t>
      </w:r>
    </w:p>
    <w:p w:rsidR="00F303CC" w:rsidRP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25 new applications for TE certification were submitted</w:t>
      </w:r>
    </w:p>
    <w:p w:rsidR="00F303CC" w:rsidRP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25 of 25 were certified eligible</w:t>
      </w:r>
    </w:p>
    <w:p w:rsidR="00F303CC" w:rsidRP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15 of 25 were offered new TES</w:t>
      </w:r>
    </w:p>
    <w:p w:rsidR="00F303CC" w:rsidRPr="00F303CC" w:rsidRDefault="00F303CC" w:rsidP="00F303CC">
      <w:pPr>
        <w:jc w:val="center"/>
        <w:rPr>
          <w:rFonts w:ascii="Arial" w:eastAsia="Times New Roman" w:hAnsi="Arial" w:cs="Arial"/>
          <w:sz w:val="31"/>
          <w:szCs w:val="31"/>
        </w:rPr>
      </w:pPr>
      <w:r w:rsidRPr="00F303CC">
        <w:rPr>
          <w:rFonts w:ascii="Arial" w:eastAsia="Times New Roman" w:hAnsi="Arial" w:cs="Arial"/>
          <w:sz w:val="31"/>
          <w:szCs w:val="31"/>
        </w:rPr>
        <w:t>9 of 15 enrolled September 20xx with TES</w:t>
      </w:r>
    </w:p>
    <w:p w:rsid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In summary, 36 students enrolled with TES at participating TE institutions (7 freshmen, 11 sophomores, 8 juniors, and 10 seniors). </w:t>
      </w:r>
    </w:p>
    <w:p w:rsidR="00F303CC" w:rsidRPr="00F303CC" w:rsidRDefault="00F303CC" w:rsidP="00F303CC">
      <w:pPr>
        <w:rPr>
          <w:rFonts w:ascii="Arial" w:eastAsia="Times New Roman" w:hAnsi="Arial" w:cs="Arial"/>
          <w:sz w:val="31"/>
          <w:szCs w:val="31"/>
        </w:rPr>
      </w:pP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GENERAL INFORMATION</w:t>
      </w:r>
    </w:p>
    <w:p w:rsid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For 20xx-20xx, overall there are more imports than exports. Our grand total historical balance shows an excess of 41 semester import credits (or the equivalent of 5.125 students). The ideal balance for Iota College continues to be 9 -11 new imports annually and 9 -11 new exports annually. </w:t>
      </w:r>
    </w:p>
    <w:p w:rsidR="00F303CC" w:rsidRPr="00F303CC" w:rsidRDefault="00F303CC" w:rsidP="00F303CC">
      <w:pPr>
        <w:rPr>
          <w:rFonts w:ascii="Arial" w:eastAsia="Times New Roman" w:hAnsi="Arial" w:cs="Arial"/>
          <w:sz w:val="31"/>
          <w:szCs w:val="31"/>
        </w:rPr>
      </w:pPr>
      <w:r w:rsidRPr="00F303CC">
        <w:rPr>
          <w:rFonts w:ascii="Arial" w:eastAsia="Times New Roman" w:hAnsi="Arial" w:cs="Arial"/>
          <w:sz w:val="31"/>
          <w:szCs w:val="31"/>
        </w:rPr>
        <w:t xml:space="preserve">Based on the overall number of TE semester credits’ balance, the lottery was not utilized for certifying 20xx-20xx exports. It is believe that the College will not need to use the lottery when authorizing 20xx-20xx exports. </w:t>
      </w:r>
    </w:p>
    <w:p w:rsidR="00F303CC" w:rsidRDefault="00F303CC" w:rsidP="00F303CC">
      <w:pPr>
        <w:rPr>
          <w:rFonts w:ascii="Arial" w:eastAsia="Times New Roman" w:hAnsi="Arial" w:cs="Arial"/>
          <w:sz w:val="31"/>
          <w:szCs w:val="31"/>
        </w:rPr>
      </w:pPr>
    </w:p>
    <w:p w:rsidR="00F303CC" w:rsidRDefault="00F303CC" w:rsidP="00F303CC">
      <w:pPr>
        <w:rPr>
          <w:rFonts w:ascii="Arial" w:eastAsia="Times New Roman" w:hAnsi="Arial" w:cs="Arial"/>
          <w:sz w:val="31"/>
          <w:szCs w:val="31"/>
        </w:rPr>
      </w:pPr>
      <w:r w:rsidRPr="00F303CC">
        <w:rPr>
          <w:rFonts w:ascii="Arial" w:eastAsia="Times New Roman" w:hAnsi="Arial" w:cs="Arial"/>
          <w:sz w:val="31"/>
          <w:szCs w:val="31"/>
        </w:rPr>
        <w:t>The TE program continues to be a success at Iota College.</w:t>
      </w:r>
      <w:r>
        <w:rPr>
          <w:rFonts w:ascii="Arial" w:eastAsia="Times New Roman" w:hAnsi="Arial" w:cs="Arial"/>
          <w:sz w:val="31"/>
          <w:szCs w:val="31"/>
        </w:rPr>
        <w:t xml:space="preserve">  </w:t>
      </w:r>
      <w:r w:rsidRPr="00F303CC">
        <w:rPr>
          <w:rFonts w:ascii="Arial" w:eastAsia="Times New Roman" w:hAnsi="Arial" w:cs="Arial"/>
          <w:sz w:val="31"/>
          <w:szCs w:val="31"/>
        </w:rPr>
        <w:t>It attracts geographically diverse and stronger than average admission applicants to</w:t>
      </w:r>
      <w:r>
        <w:rPr>
          <w:rFonts w:ascii="Arial" w:eastAsia="Times New Roman" w:hAnsi="Arial" w:cs="Arial"/>
          <w:sz w:val="31"/>
          <w:szCs w:val="31"/>
        </w:rPr>
        <w:t xml:space="preserve"> </w:t>
      </w:r>
      <w:r w:rsidRPr="00F303CC">
        <w:rPr>
          <w:rFonts w:ascii="Arial" w:eastAsia="Times New Roman" w:hAnsi="Arial" w:cs="Arial"/>
          <w:sz w:val="31"/>
          <w:szCs w:val="31"/>
        </w:rPr>
        <w:t xml:space="preserve">the College. TE applications increased 1% this year from the prior year’s level and is 16% greater than the number of applicants three years ago. </w:t>
      </w:r>
    </w:p>
    <w:p w:rsidR="00F303CC" w:rsidRDefault="00F303CC" w:rsidP="00F303CC">
      <w:pPr>
        <w:rPr>
          <w:rFonts w:ascii="Arial" w:eastAsia="Times New Roman" w:hAnsi="Arial" w:cs="Arial"/>
          <w:sz w:val="31"/>
          <w:szCs w:val="31"/>
        </w:rPr>
      </w:pPr>
    </w:p>
    <w:p w:rsidR="00D50189" w:rsidRPr="00F303CC" w:rsidRDefault="00F303CC">
      <w:pPr>
        <w:rPr>
          <w:rFonts w:ascii="Arial" w:eastAsia="Times New Roman" w:hAnsi="Arial" w:cs="Arial"/>
          <w:sz w:val="31"/>
          <w:szCs w:val="31"/>
        </w:rPr>
      </w:pPr>
      <w:r w:rsidRPr="00F303CC">
        <w:rPr>
          <w:rFonts w:ascii="Arial" w:eastAsia="Times New Roman" w:hAnsi="Arial" w:cs="Arial"/>
          <w:sz w:val="31"/>
          <w:szCs w:val="31"/>
        </w:rPr>
        <w:t xml:space="preserve">To date, 20xx-20xx program interest and inquiries remain strong. </w:t>
      </w:r>
    </w:p>
    <w:sectPr w:rsidR="00D50189" w:rsidRPr="00F303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79" w:rsidRDefault="00BB3C79" w:rsidP="00F303CC">
      <w:r>
        <w:separator/>
      </w:r>
    </w:p>
  </w:endnote>
  <w:endnote w:type="continuationSeparator" w:id="0">
    <w:p w:rsidR="00BB3C79" w:rsidRDefault="00BB3C79" w:rsidP="00F3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CC" w:rsidRDefault="00F30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34548"/>
      <w:docPartObj>
        <w:docPartGallery w:val="Page Numbers (Bottom of Page)"/>
        <w:docPartUnique/>
      </w:docPartObj>
    </w:sdtPr>
    <w:sdtEndPr>
      <w:rPr>
        <w:noProof/>
      </w:rPr>
    </w:sdtEndPr>
    <w:sdtContent>
      <w:bookmarkStart w:id="2" w:name="_GoBack" w:displacedByCustomXml="prev"/>
      <w:bookmarkEnd w:id="2" w:displacedByCustomXml="prev"/>
      <w:p w:rsidR="0025094B" w:rsidRDefault="0025094B">
        <w:pPr>
          <w:pStyle w:val="Footer"/>
          <w:jc w:val="right"/>
        </w:pPr>
        <w:r>
          <w:fldChar w:fldCharType="begin"/>
        </w:r>
        <w:r>
          <w:instrText xml:space="preserve"> PAGE   \* MERGEFORMAT </w:instrText>
        </w:r>
        <w:r>
          <w:fldChar w:fldCharType="separate"/>
        </w:r>
        <w:r w:rsidR="00BB3C79">
          <w:rPr>
            <w:noProof/>
          </w:rPr>
          <w:t>1</w:t>
        </w:r>
        <w:r>
          <w:rPr>
            <w:noProof/>
          </w:rPr>
          <w:fldChar w:fldCharType="end"/>
        </w:r>
      </w:p>
    </w:sdtContent>
  </w:sdt>
  <w:p w:rsidR="00F303CC" w:rsidRDefault="00F30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CC" w:rsidRDefault="00F30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79" w:rsidRDefault="00BB3C79" w:rsidP="00F303CC">
      <w:r>
        <w:separator/>
      </w:r>
    </w:p>
  </w:footnote>
  <w:footnote w:type="continuationSeparator" w:id="0">
    <w:p w:rsidR="00BB3C79" w:rsidRDefault="00BB3C79" w:rsidP="00F30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CC" w:rsidRDefault="00F303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134985"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CC" w:rsidRDefault="00F303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134986"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CC" w:rsidRDefault="00F303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134984"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CC"/>
    <w:rsid w:val="000415E0"/>
    <w:rsid w:val="00142053"/>
    <w:rsid w:val="00175992"/>
    <w:rsid w:val="0019543F"/>
    <w:rsid w:val="001A0AEA"/>
    <w:rsid w:val="001E51B1"/>
    <w:rsid w:val="0025094B"/>
    <w:rsid w:val="00253977"/>
    <w:rsid w:val="003D7349"/>
    <w:rsid w:val="00437DC2"/>
    <w:rsid w:val="00461E16"/>
    <w:rsid w:val="0064123E"/>
    <w:rsid w:val="007403EE"/>
    <w:rsid w:val="00775F97"/>
    <w:rsid w:val="007B36B4"/>
    <w:rsid w:val="00843574"/>
    <w:rsid w:val="008769D2"/>
    <w:rsid w:val="00AC2B94"/>
    <w:rsid w:val="00BB3C79"/>
    <w:rsid w:val="00C21CDF"/>
    <w:rsid w:val="00C22E1F"/>
    <w:rsid w:val="00C52C9E"/>
    <w:rsid w:val="00D50189"/>
    <w:rsid w:val="00DD4738"/>
    <w:rsid w:val="00E4276E"/>
    <w:rsid w:val="00EE295C"/>
    <w:rsid w:val="00F3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D1501CD-859A-47B7-BE30-3D55ACBB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CC"/>
    <w:pPr>
      <w:tabs>
        <w:tab w:val="center" w:pos="4680"/>
        <w:tab w:val="right" w:pos="9360"/>
      </w:tabs>
    </w:pPr>
  </w:style>
  <w:style w:type="character" w:customStyle="1" w:styleId="HeaderChar">
    <w:name w:val="Header Char"/>
    <w:basedOn w:val="DefaultParagraphFont"/>
    <w:link w:val="Header"/>
    <w:uiPriority w:val="99"/>
    <w:rsid w:val="00F303CC"/>
  </w:style>
  <w:style w:type="paragraph" w:styleId="Footer">
    <w:name w:val="footer"/>
    <w:basedOn w:val="Normal"/>
    <w:link w:val="FooterChar"/>
    <w:uiPriority w:val="99"/>
    <w:unhideWhenUsed/>
    <w:rsid w:val="00F303CC"/>
    <w:pPr>
      <w:tabs>
        <w:tab w:val="center" w:pos="4680"/>
        <w:tab w:val="right" w:pos="9360"/>
      </w:tabs>
    </w:pPr>
  </w:style>
  <w:style w:type="character" w:customStyle="1" w:styleId="FooterChar">
    <w:name w:val="Footer Char"/>
    <w:basedOn w:val="DefaultParagraphFont"/>
    <w:link w:val="Footer"/>
    <w:uiPriority w:val="99"/>
    <w:rsid w:val="00F3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21708">
      <w:bodyDiv w:val="1"/>
      <w:marLeft w:val="0"/>
      <w:marRight w:val="0"/>
      <w:marTop w:val="0"/>
      <w:marBottom w:val="0"/>
      <w:divBdr>
        <w:top w:val="none" w:sz="0" w:space="0" w:color="auto"/>
        <w:left w:val="none" w:sz="0" w:space="0" w:color="auto"/>
        <w:bottom w:val="none" w:sz="0" w:space="0" w:color="auto"/>
        <w:right w:val="none" w:sz="0" w:space="0" w:color="auto"/>
      </w:divBdr>
      <w:divsChild>
        <w:div w:id="960694772">
          <w:marLeft w:val="0"/>
          <w:marRight w:val="0"/>
          <w:marTop w:val="0"/>
          <w:marBottom w:val="0"/>
          <w:divBdr>
            <w:top w:val="none" w:sz="0" w:space="0" w:color="auto"/>
            <w:left w:val="none" w:sz="0" w:space="0" w:color="auto"/>
            <w:bottom w:val="none" w:sz="0" w:space="0" w:color="auto"/>
            <w:right w:val="none" w:sz="0" w:space="0" w:color="auto"/>
          </w:divBdr>
          <w:divsChild>
            <w:div w:id="1834031138">
              <w:marLeft w:val="0"/>
              <w:marRight w:val="0"/>
              <w:marTop w:val="0"/>
              <w:marBottom w:val="0"/>
              <w:divBdr>
                <w:top w:val="none" w:sz="0" w:space="0" w:color="auto"/>
                <w:left w:val="none" w:sz="0" w:space="0" w:color="auto"/>
                <w:bottom w:val="none" w:sz="0" w:space="0" w:color="auto"/>
                <w:right w:val="none" w:sz="0" w:space="0" w:color="auto"/>
              </w:divBdr>
              <w:divsChild>
                <w:div w:id="1912500281">
                  <w:marLeft w:val="0"/>
                  <w:marRight w:val="0"/>
                  <w:marTop w:val="0"/>
                  <w:marBottom w:val="0"/>
                  <w:divBdr>
                    <w:top w:val="none" w:sz="0" w:space="0" w:color="auto"/>
                    <w:left w:val="none" w:sz="0" w:space="0" w:color="auto"/>
                    <w:bottom w:val="none" w:sz="0" w:space="0" w:color="auto"/>
                    <w:right w:val="none" w:sz="0" w:space="0" w:color="auto"/>
                  </w:divBdr>
                  <w:divsChild>
                    <w:div w:id="1196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411">
              <w:marLeft w:val="0"/>
              <w:marRight w:val="0"/>
              <w:marTop w:val="0"/>
              <w:marBottom w:val="0"/>
              <w:divBdr>
                <w:top w:val="none" w:sz="0" w:space="0" w:color="auto"/>
                <w:left w:val="none" w:sz="0" w:space="0" w:color="auto"/>
                <w:bottom w:val="none" w:sz="0" w:space="0" w:color="auto"/>
                <w:right w:val="none" w:sz="0" w:space="0" w:color="auto"/>
              </w:divBdr>
              <w:divsChild>
                <w:div w:id="1890654430">
                  <w:marLeft w:val="0"/>
                  <w:marRight w:val="0"/>
                  <w:marTop w:val="0"/>
                  <w:marBottom w:val="0"/>
                  <w:divBdr>
                    <w:top w:val="none" w:sz="0" w:space="0" w:color="auto"/>
                    <w:left w:val="none" w:sz="0" w:space="0" w:color="auto"/>
                    <w:bottom w:val="none" w:sz="0" w:space="0" w:color="auto"/>
                    <w:right w:val="none" w:sz="0" w:space="0" w:color="auto"/>
                  </w:divBdr>
                  <w:divsChild>
                    <w:div w:id="128089690">
                      <w:marLeft w:val="0"/>
                      <w:marRight w:val="0"/>
                      <w:marTop w:val="0"/>
                      <w:marBottom w:val="0"/>
                      <w:divBdr>
                        <w:top w:val="none" w:sz="0" w:space="0" w:color="auto"/>
                        <w:left w:val="none" w:sz="0" w:space="0" w:color="auto"/>
                        <w:bottom w:val="none" w:sz="0" w:space="0" w:color="auto"/>
                        <w:right w:val="none" w:sz="0" w:space="0" w:color="auto"/>
                      </w:divBdr>
                      <w:divsChild>
                        <w:div w:id="1277637481">
                          <w:marLeft w:val="0"/>
                          <w:marRight w:val="0"/>
                          <w:marTop w:val="0"/>
                          <w:marBottom w:val="0"/>
                          <w:divBdr>
                            <w:top w:val="none" w:sz="0" w:space="0" w:color="auto"/>
                            <w:left w:val="none" w:sz="0" w:space="0" w:color="auto"/>
                            <w:bottom w:val="none" w:sz="0" w:space="0" w:color="auto"/>
                            <w:right w:val="none" w:sz="0" w:space="0" w:color="auto"/>
                          </w:divBdr>
                          <w:divsChild>
                            <w:div w:id="1260288984">
                              <w:marLeft w:val="0"/>
                              <w:marRight w:val="0"/>
                              <w:marTop w:val="0"/>
                              <w:marBottom w:val="0"/>
                              <w:divBdr>
                                <w:top w:val="none" w:sz="0" w:space="0" w:color="auto"/>
                                <w:left w:val="none" w:sz="0" w:space="0" w:color="auto"/>
                                <w:bottom w:val="none" w:sz="0" w:space="0" w:color="auto"/>
                                <w:right w:val="none" w:sz="0" w:space="0" w:color="auto"/>
                              </w:divBdr>
                              <w:divsChild>
                                <w:div w:id="1304115113">
                                  <w:marLeft w:val="0"/>
                                  <w:marRight w:val="0"/>
                                  <w:marTop w:val="0"/>
                                  <w:marBottom w:val="0"/>
                                  <w:divBdr>
                                    <w:top w:val="none" w:sz="0" w:space="0" w:color="auto"/>
                                    <w:left w:val="none" w:sz="0" w:space="0" w:color="auto"/>
                                    <w:bottom w:val="none" w:sz="0" w:space="0" w:color="auto"/>
                                    <w:right w:val="none" w:sz="0" w:space="0" w:color="auto"/>
                                  </w:divBdr>
                                </w:div>
                                <w:div w:id="1729256793">
                                  <w:marLeft w:val="0"/>
                                  <w:marRight w:val="0"/>
                                  <w:marTop w:val="0"/>
                                  <w:marBottom w:val="0"/>
                                  <w:divBdr>
                                    <w:top w:val="none" w:sz="0" w:space="0" w:color="auto"/>
                                    <w:left w:val="none" w:sz="0" w:space="0" w:color="auto"/>
                                    <w:bottom w:val="none" w:sz="0" w:space="0" w:color="auto"/>
                                    <w:right w:val="none" w:sz="0" w:space="0" w:color="auto"/>
                                  </w:divBdr>
                                </w:div>
                                <w:div w:id="1052968694">
                                  <w:marLeft w:val="0"/>
                                  <w:marRight w:val="0"/>
                                  <w:marTop w:val="0"/>
                                  <w:marBottom w:val="0"/>
                                  <w:divBdr>
                                    <w:top w:val="none" w:sz="0" w:space="0" w:color="auto"/>
                                    <w:left w:val="none" w:sz="0" w:space="0" w:color="auto"/>
                                    <w:bottom w:val="none" w:sz="0" w:space="0" w:color="auto"/>
                                    <w:right w:val="none" w:sz="0" w:space="0" w:color="auto"/>
                                  </w:divBdr>
                                </w:div>
                                <w:div w:id="158275036">
                                  <w:marLeft w:val="0"/>
                                  <w:marRight w:val="0"/>
                                  <w:marTop w:val="0"/>
                                  <w:marBottom w:val="0"/>
                                  <w:divBdr>
                                    <w:top w:val="none" w:sz="0" w:space="0" w:color="auto"/>
                                    <w:left w:val="none" w:sz="0" w:space="0" w:color="auto"/>
                                    <w:bottom w:val="none" w:sz="0" w:space="0" w:color="auto"/>
                                    <w:right w:val="none" w:sz="0" w:space="0" w:color="auto"/>
                                  </w:divBdr>
                                </w:div>
                                <w:div w:id="789275934">
                                  <w:marLeft w:val="0"/>
                                  <w:marRight w:val="0"/>
                                  <w:marTop w:val="0"/>
                                  <w:marBottom w:val="0"/>
                                  <w:divBdr>
                                    <w:top w:val="none" w:sz="0" w:space="0" w:color="auto"/>
                                    <w:left w:val="none" w:sz="0" w:space="0" w:color="auto"/>
                                    <w:bottom w:val="none" w:sz="0" w:space="0" w:color="auto"/>
                                    <w:right w:val="none" w:sz="0" w:space="0" w:color="auto"/>
                                  </w:divBdr>
                                </w:div>
                                <w:div w:id="1290168853">
                                  <w:marLeft w:val="0"/>
                                  <w:marRight w:val="0"/>
                                  <w:marTop w:val="0"/>
                                  <w:marBottom w:val="0"/>
                                  <w:divBdr>
                                    <w:top w:val="none" w:sz="0" w:space="0" w:color="auto"/>
                                    <w:left w:val="none" w:sz="0" w:space="0" w:color="auto"/>
                                    <w:bottom w:val="none" w:sz="0" w:space="0" w:color="auto"/>
                                    <w:right w:val="none" w:sz="0" w:space="0" w:color="auto"/>
                                  </w:divBdr>
                                </w:div>
                                <w:div w:id="1385910258">
                                  <w:marLeft w:val="0"/>
                                  <w:marRight w:val="0"/>
                                  <w:marTop w:val="0"/>
                                  <w:marBottom w:val="0"/>
                                  <w:divBdr>
                                    <w:top w:val="none" w:sz="0" w:space="0" w:color="auto"/>
                                    <w:left w:val="none" w:sz="0" w:space="0" w:color="auto"/>
                                    <w:bottom w:val="none" w:sz="0" w:space="0" w:color="auto"/>
                                    <w:right w:val="none" w:sz="0" w:space="0" w:color="auto"/>
                                  </w:divBdr>
                                </w:div>
                                <w:div w:id="329721038">
                                  <w:marLeft w:val="0"/>
                                  <w:marRight w:val="0"/>
                                  <w:marTop w:val="0"/>
                                  <w:marBottom w:val="0"/>
                                  <w:divBdr>
                                    <w:top w:val="none" w:sz="0" w:space="0" w:color="auto"/>
                                    <w:left w:val="none" w:sz="0" w:space="0" w:color="auto"/>
                                    <w:bottom w:val="none" w:sz="0" w:space="0" w:color="auto"/>
                                    <w:right w:val="none" w:sz="0" w:space="0" w:color="auto"/>
                                  </w:divBdr>
                                </w:div>
                                <w:div w:id="213200678">
                                  <w:marLeft w:val="0"/>
                                  <w:marRight w:val="0"/>
                                  <w:marTop w:val="0"/>
                                  <w:marBottom w:val="0"/>
                                  <w:divBdr>
                                    <w:top w:val="none" w:sz="0" w:space="0" w:color="auto"/>
                                    <w:left w:val="none" w:sz="0" w:space="0" w:color="auto"/>
                                    <w:bottom w:val="none" w:sz="0" w:space="0" w:color="auto"/>
                                    <w:right w:val="none" w:sz="0" w:space="0" w:color="auto"/>
                                  </w:divBdr>
                                </w:div>
                                <w:div w:id="1458988492">
                                  <w:marLeft w:val="0"/>
                                  <w:marRight w:val="0"/>
                                  <w:marTop w:val="0"/>
                                  <w:marBottom w:val="0"/>
                                  <w:divBdr>
                                    <w:top w:val="none" w:sz="0" w:space="0" w:color="auto"/>
                                    <w:left w:val="none" w:sz="0" w:space="0" w:color="auto"/>
                                    <w:bottom w:val="none" w:sz="0" w:space="0" w:color="auto"/>
                                    <w:right w:val="none" w:sz="0" w:space="0" w:color="auto"/>
                                  </w:divBdr>
                                </w:div>
                                <w:div w:id="1787305588">
                                  <w:marLeft w:val="0"/>
                                  <w:marRight w:val="0"/>
                                  <w:marTop w:val="0"/>
                                  <w:marBottom w:val="0"/>
                                  <w:divBdr>
                                    <w:top w:val="none" w:sz="0" w:space="0" w:color="auto"/>
                                    <w:left w:val="none" w:sz="0" w:space="0" w:color="auto"/>
                                    <w:bottom w:val="none" w:sz="0" w:space="0" w:color="auto"/>
                                    <w:right w:val="none" w:sz="0" w:space="0" w:color="auto"/>
                                  </w:divBdr>
                                </w:div>
                                <w:div w:id="1307705564">
                                  <w:marLeft w:val="0"/>
                                  <w:marRight w:val="0"/>
                                  <w:marTop w:val="0"/>
                                  <w:marBottom w:val="0"/>
                                  <w:divBdr>
                                    <w:top w:val="none" w:sz="0" w:space="0" w:color="auto"/>
                                    <w:left w:val="none" w:sz="0" w:space="0" w:color="auto"/>
                                    <w:bottom w:val="none" w:sz="0" w:space="0" w:color="auto"/>
                                    <w:right w:val="none" w:sz="0" w:space="0" w:color="auto"/>
                                  </w:divBdr>
                                </w:div>
                                <w:div w:id="132677395">
                                  <w:marLeft w:val="0"/>
                                  <w:marRight w:val="0"/>
                                  <w:marTop w:val="0"/>
                                  <w:marBottom w:val="0"/>
                                  <w:divBdr>
                                    <w:top w:val="none" w:sz="0" w:space="0" w:color="auto"/>
                                    <w:left w:val="none" w:sz="0" w:space="0" w:color="auto"/>
                                    <w:bottom w:val="none" w:sz="0" w:space="0" w:color="auto"/>
                                    <w:right w:val="none" w:sz="0" w:space="0" w:color="auto"/>
                                  </w:divBdr>
                                </w:div>
                                <w:div w:id="658190657">
                                  <w:marLeft w:val="0"/>
                                  <w:marRight w:val="0"/>
                                  <w:marTop w:val="0"/>
                                  <w:marBottom w:val="0"/>
                                  <w:divBdr>
                                    <w:top w:val="none" w:sz="0" w:space="0" w:color="auto"/>
                                    <w:left w:val="none" w:sz="0" w:space="0" w:color="auto"/>
                                    <w:bottom w:val="none" w:sz="0" w:space="0" w:color="auto"/>
                                    <w:right w:val="none" w:sz="0" w:space="0" w:color="auto"/>
                                  </w:divBdr>
                                </w:div>
                                <w:div w:id="351228059">
                                  <w:marLeft w:val="0"/>
                                  <w:marRight w:val="0"/>
                                  <w:marTop w:val="0"/>
                                  <w:marBottom w:val="0"/>
                                  <w:divBdr>
                                    <w:top w:val="none" w:sz="0" w:space="0" w:color="auto"/>
                                    <w:left w:val="none" w:sz="0" w:space="0" w:color="auto"/>
                                    <w:bottom w:val="none" w:sz="0" w:space="0" w:color="auto"/>
                                    <w:right w:val="none" w:sz="0" w:space="0" w:color="auto"/>
                                  </w:divBdr>
                                </w:div>
                                <w:div w:id="1670401984">
                                  <w:marLeft w:val="0"/>
                                  <w:marRight w:val="0"/>
                                  <w:marTop w:val="0"/>
                                  <w:marBottom w:val="0"/>
                                  <w:divBdr>
                                    <w:top w:val="none" w:sz="0" w:space="0" w:color="auto"/>
                                    <w:left w:val="none" w:sz="0" w:space="0" w:color="auto"/>
                                    <w:bottom w:val="none" w:sz="0" w:space="0" w:color="auto"/>
                                    <w:right w:val="none" w:sz="0" w:space="0" w:color="auto"/>
                                  </w:divBdr>
                                </w:div>
                                <w:div w:id="225184791">
                                  <w:marLeft w:val="0"/>
                                  <w:marRight w:val="0"/>
                                  <w:marTop w:val="0"/>
                                  <w:marBottom w:val="0"/>
                                  <w:divBdr>
                                    <w:top w:val="none" w:sz="0" w:space="0" w:color="auto"/>
                                    <w:left w:val="none" w:sz="0" w:space="0" w:color="auto"/>
                                    <w:bottom w:val="none" w:sz="0" w:space="0" w:color="auto"/>
                                    <w:right w:val="none" w:sz="0" w:space="0" w:color="auto"/>
                                  </w:divBdr>
                                </w:div>
                                <w:div w:id="1538078467">
                                  <w:marLeft w:val="0"/>
                                  <w:marRight w:val="0"/>
                                  <w:marTop w:val="0"/>
                                  <w:marBottom w:val="0"/>
                                  <w:divBdr>
                                    <w:top w:val="none" w:sz="0" w:space="0" w:color="auto"/>
                                    <w:left w:val="none" w:sz="0" w:space="0" w:color="auto"/>
                                    <w:bottom w:val="none" w:sz="0" w:space="0" w:color="auto"/>
                                    <w:right w:val="none" w:sz="0" w:space="0" w:color="auto"/>
                                  </w:divBdr>
                                </w:div>
                                <w:div w:id="2086221851">
                                  <w:marLeft w:val="0"/>
                                  <w:marRight w:val="0"/>
                                  <w:marTop w:val="0"/>
                                  <w:marBottom w:val="0"/>
                                  <w:divBdr>
                                    <w:top w:val="none" w:sz="0" w:space="0" w:color="auto"/>
                                    <w:left w:val="none" w:sz="0" w:space="0" w:color="auto"/>
                                    <w:bottom w:val="none" w:sz="0" w:space="0" w:color="auto"/>
                                    <w:right w:val="none" w:sz="0" w:space="0" w:color="auto"/>
                                  </w:divBdr>
                                </w:div>
                                <w:div w:id="2115781511">
                                  <w:marLeft w:val="0"/>
                                  <w:marRight w:val="0"/>
                                  <w:marTop w:val="0"/>
                                  <w:marBottom w:val="0"/>
                                  <w:divBdr>
                                    <w:top w:val="none" w:sz="0" w:space="0" w:color="auto"/>
                                    <w:left w:val="none" w:sz="0" w:space="0" w:color="auto"/>
                                    <w:bottom w:val="none" w:sz="0" w:space="0" w:color="auto"/>
                                    <w:right w:val="none" w:sz="0" w:space="0" w:color="auto"/>
                                  </w:divBdr>
                                </w:div>
                                <w:div w:id="647591962">
                                  <w:marLeft w:val="0"/>
                                  <w:marRight w:val="0"/>
                                  <w:marTop w:val="0"/>
                                  <w:marBottom w:val="0"/>
                                  <w:divBdr>
                                    <w:top w:val="none" w:sz="0" w:space="0" w:color="auto"/>
                                    <w:left w:val="none" w:sz="0" w:space="0" w:color="auto"/>
                                    <w:bottom w:val="none" w:sz="0" w:space="0" w:color="auto"/>
                                    <w:right w:val="none" w:sz="0" w:space="0" w:color="auto"/>
                                  </w:divBdr>
                                </w:div>
                                <w:div w:id="1014110942">
                                  <w:marLeft w:val="0"/>
                                  <w:marRight w:val="0"/>
                                  <w:marTop w:val="0"/>
                                  <w:marBottom w:val="0"/>
                                  <w:divBdr>
                                    <w:top w:val="none" w:sz="0" w:space="0" w:color="auto"/>
                                    <w:left w:val="none" w:sz="0" w:space="0" w:color="auto"/>
                                    <w:bottom w:val="none" w:sz="0" w:space="0" w:color="auto"/>
                                    <w:right w:val="none" w:sz="0" w:space="0" w:color="auto"/>
                                  </w:divBdr>
                                </w:div>
                                <w:div w:id="1473870524">
                                  <w:marLeft w:val="0"/>
                                  <w:marRight w:val="0"/>
                                  <w:marTop w:val="0"/>
                                  <w:marBottom w:val="0"/>
                                  <w:divBdr>
                                    <w:top w:val="none" w:sz="0" w:space="0" w:color="auto"/>
                                    <w:left w:val="none" w:sz="0" w:space="0" w:color="auto"/>
                                    <w:bottom w:val="none" w:sz="0" w:space="0" w:color="auto"/>
                                    <w:right w:val="none" w:sz="0" w:space="0" w:color="auto"/>
                                  </w:divBdr>
                                </w:div>
                                <w:div w:id="681670049">
                                  <w:marLeft w:val="0"/>
                                  <w:marRight w:val="0"/>
                                  <w:marTop w:val="0"/>
                                  <w:marBottom w:val="0"/>
                                  <w:divBdr>
                                    <w:top w:val="none" w:sz="0" w:space="0" w:color="auto"/>
                                    <w:left w:val="none" w:sz="0" w:space="0" w:color="auto"/>
                                    <w:bottom w:val="none" w:sz="0" w:space="0" w:color="auto"/>
                                    <w:right w:val="none" w:sz="0" w:space="0" w:color="auto"/>
                                  </w:divBdr>
                                </w:div>
                                <w:div w:id="1267351993">
                                  <w:marLeft w:val="0"/>
                                  <w:marRight w:val="0"/>
                                  <w:marTop w:val="0"/>
                                  <w:marBottom w:val="0"/>
                                  <w:divBdr>
                                    <w:top w:val="none" w:sz="0" w:space="0" w:color="auto"/>
                                    <w:left w:val="none" w:sz="0" w:space="0" w:color="auto"/>
                                    <w:bottom w:val="none" w:sz="0" w:space="0" w:color="auto"/>
                                    <w:right w:val="none" w:sz="0" w:space="0" w:color="auto"/>
                                  </w:divBdr>
                                </w:div>
                                <w:div w:id="1789202562">
                                  <w:marLeft w:val="0"/>
                                  <w:marRight w:val="0"/>
                                  <w:marTop w:val="0"/>
                                  <w:marBottom w:val="0"/>
                                  <w:divBdr>
                                    <w:top w:val="none" w:sz="0" w:space="0" w:color="auto"/>
                                    <w:left w:val="none" w:sz="0" w:space="0" w:color="auto"/>
                                    <w:bottom w:val="none" w:sz="0" w:space="0" w:color="auto"/>
                                    <w:right w:val="none" w:sz="0" w:space="0" w:color="auto"/>
                                  </w:divBdr>
                                </w:div>
                                <w:div w:id="1239897187">
                                  <w:marLeft w:val="0"/>
                                  <w:marRight w:val="0"/>
                                  <w:marTop w:val="0"/>
                                  <w:marBottom w:val="0"/>
                                  <w:divBdr>
                                    <w:top w:val="none" w:sz="0" w:space="0" w:color="auto"/>
                                    <w:left w:val="none" w:sz="0" w:space="0" w:color="auto"/>
                                    <w:bottom w:val="none" w:sz="0" w:space="0" w:color="auto"/>
                                    <w:right w:val="none" w:sz="0" w:space="0" w:color="auto"/>
                                  </w:divBdr>
                                </w:div>
                                <w:div w:id="2033417957">
                                  <w:marLeft w:val="0"/>
                                  <w:marRight w:val="0"/>
                                  <w:marTop w:val="0"/>
                                  <w:marBottom w:val="0"/>
                                  <w:divBdr>
                                    <w:top w:val="none" w:sz="0" w:space="0" w:color="auto"/>
                                    <w:left w:val="none" w:sz="0" w:space="0" w:color="auto"/>
                                    <w:bottom w:val="none" w:sz="0" w:space="0" w:color="auto"/>
                                    <w:right w:val="none" w:sz="0" w:space="0" w:color="auto"/>
                                  </w:divBdr>
                                </w:div>
                                <w:div w:id="1070269534">
                                  <w:marLeft w:val="0"/>
                                  <w:marRight w:val="0"/>
                                  <w:marTop w:val="0"/>
                                  <w:marBottom w:val="0"/>
                                  <w:divBdr>
                                    <w:top w:val="none" w:sz="0" w:space="0" w:color="auto"/>
                                    <w:left w:val="none" w:sz="0" w:space="0" w:color="auto"/>
                                    <w:bottom w:val="none" w:sz="0" w:space="0" w:color="auto"/>
                                    <w:right w:val="none" w:sz="0" w:space="0" w:color="auto"/>
                                  </w:divBdr>
                                </w:div>
                                <w:div w:id="102846406">
                                  <w:marLeft w:val="0"/>
                                  <w:marRight w:val="0"/>
                                  <w:marTop w:val="0"/>
                                  <w:marBottom w:val="0"/>
                                  <w:divBdr>
                                    <w:top w:val="none" w:sz="0" w:space="0" w:color="auto"/>
                                    <w:left w:val="none" w:sz="0" w:space="0" w:color="auto"/>
                                    <w:bottom w:val="none" w:sz="0" w:space="0" w:color="auto"/>
                                    <w:right w:val="none" w:sz="0" w:space="0" w:color="auto"/>
                                  </w:divBdr>
                                </w:div>
                                <w:div w:id="299114135">
                                  <w:marLeft w:val="0"/>
                                  <w:marRight w:val="0"/>
                                  <w:marTop w:val="0"/>
                                  <w:marBottom w:val="0"/>
                                  <w:divBdr>
                                    <w:top w:val="none" w:sz="0" w:space="0" w:color="auto"/>
                                    <w:left w:val="none" w:sz="0" w:space="0" w:color="auto"/>
                                    <w:bottom w:val="none" w:sz="0" w:space="0" w:color="auto"/>
                                    <w:right w:val="none" w:sz="0" w:space="0" w:color="auto"/>
                                  </w:divBdr>
                                </w:div>
                                <w:div w:id="406728727">
                                  <w:marLeft w:val="0"/>
                                  <w:marRight w:val="0"/>
                                  <w:marTop w:val="0"/>
                                  <w:marBottom w:val="0"/>
                                  <w:divBdr>
                                    <w:top w:val="none" w:sz="0" w:space="0" w:color="auto"/>
                                    <w:left w:val="none" w:sz="0" w:space="0" w:color="auto"/>
                                    <w:bottom w:val="none" w:sz="0" w:space="0" w:color="auto"/>
                                    <w:right w:val="none" w:sz="0" w:space="0" w:color="auto"/>
                                  </w:divBdr>
                                </w:div>
                                <w:div w:id="1954096624">
                                  <w:marLeft w:val="0"/>
                                  <w:marRight w:val="0"/>
                                  <w:marTop w:val="0"/>
                                  <w:marBottom w:val="0"/>
                                  <w:divBdr>
                                    <w:top w:val="none" w:sz="0" w:space="0" w:color="auto"/>
                                    <w:left w:val="none" w:sz="0" w:space="0" w:color="auto"/>
                                    <w:bottom w:val="none" w:sz="0" w:space="0" w:color="auto"/>
                                    <w:right w:val="none" w:sz="0" w:space="0" w:color="auto"/>
                                  </w:divBdr>
                                </w:div>
                                <w:div w:id="1872259180">
                                  <w:marLeft w:val="0"/>
                                  <w:marRight w:val="0"/>
                                  <w:marTop w:val="0"/>
                                  <w:marBottom w:val="0"/>
                                  <w:divBdr>
                                    <w:top w:val="none" w:sz="0" w:space="0" w:color="auto"/>
                                    <w:left w:val="none" w:sz="0" w:space="0" w:color="auto"/>
                                    <w:bottom w:val="none" w:sz="0" w:space="0" w:color="auto"/>
                                    <w:right w:val="none" w:sz="0" w:space="0" w:color="auto"/>
                                  </w:divBdr>
                                </w:div>
                                <w:div w:id="687678043">
                                  <w:marLeft w:val="0"/>
                                  <w:marRight w:val="0"/>
                                  <w:marTop w:val="0"/>
                                  <w:marBottom w:val="0"/>
                                  <w:divBdr>
                                    <w:top w:val="none" w:sz="0" w:space="0" w:color="auto"/>
                                    <w:left w:val="none" w:sz="0" w:space="0" w:color="auto"/>
                                    <w:bottom w:val="none" w:sz="0" w:space="0" w:color="auto"/>
                                    <w:right w:val="none" w:sz="0" w:space="0" w:color="auto"/>
                                  </w:divBdr>
                                </w:div>
                                <w:div w:id="510993276">
                                  <w:marLeft w:val="0"/>
                                  <w:marRight w:val="0"/>
                                  <w:marTop w:val="0"/>
                                  <w:marBottom w:val="0"/>
                                  <w:divBdr>
                                    <w:top w:val="none" w:sz="0" w:space="0" w:color="auto"/>
                                    <w:left w:val="none" w:sz="0" w:space="0" w:color="auto"/>
                                    <w:bottom w:val="none" w:sz="0" w:space="0" w:color="auto"/>
                                    <w:right w:val="none" w:sz="0" w:space="0" w:color="auto"/>
                                  </w:divBdr>
                                </w:div>
                                <w:div w:id="1378235526">
                                  <w:marLeft w:val="0"/>
                                  <w:marRight w:val="0"/>
                                  <w:marTop w:val="0"/>
                                  <w:marBottom w:val="0"/>
                                  <w:divBdr>
                                    <w:top w:val="none" w:sz="0" w:space="0" w:color="auto"/>
                                    <w:left w:val="none" w:sz="0" w:space="0" w:color="auto"/>
                                    <w:bottom w:val="none" w:sz="0" w:space="0" w:color="auto"/>
                                    <w:right w:val="none" w:sz="0" w:space="0" w:color="auto"/>
                                  </w:divBdr>
                                </w:div>
                                <w:div w:id="518272880">
                                  <w:marLeft w:val="0"/>
                                  <w:marRight w:val="0"/>
                                  <w:marTop w:val="0"/>
                                  <w:marBottom w:val="0"/>
                                  <w:divBdr>
                                    <w:top w:val="none" w:sz="0" w:space="0" w:color="auto"/>
                                    <w:left w:val="none" w:sz="0" w:space="0" w:color="auto"/>
                                    <w:bottom w:val="none" w:sz="0" w:space="0" w:color="auto"/>
                                    <w:right w:val="none" w:sz="0" w:space="0" w:color="auto"/>
                                  </w:divBdr>
                                </w:div>
                                <w:div w:id="1701542405">
                                  <w:marLeft w:val="0"/>
                                  <w:marRight w:val="0"/>
                                  <w:marTop w:val="0"/>
                                  <w:marBottom w:val="0"/>
                                  <w:divBdr>
                                    <w:top w:val="none" w:sz="0" w:space="0" w:color="auto"/>
                                    <w:left w:val="none" w:sz="0" w:space="0" w:color="auto"/>
                                    <w:bottom w:val="none" w:sz="0" w:space="0" w:color="auto"/>
                                    <w:right w:val="none" w:sz="0" w:space="0" w:color="auto"/>
                                  </w:divBdr>
                                </w:div>
                                <w:div w:id="1069226867">
                                  <w:marLeft w:val="0"/>
                                  <w:marRight w:val="0"/>
                                  <w:marTop w:val="0"/>
                                  <w:marBottom w:val="0"/>
                                  <w:divBdr>
                                    <w:top w:val="none" w:sz="0" w:space="0" w:color="auto"/>
                                    <w:left w:val="none" w:sz="0" w:space="0" w:color="auto"/>
                                    <w:bottom w:val="none" w:sz="0" w:space="0" w:color="auto"/>
                                    <w:right w:val="none" w:sz="0" w:space="0" w:color="auto"/>
                                  </w:divBdr>
                                </w:div>
                                <w:div w:id="297494871">
                                  <w:marLeft w:val="0"/>
                                  <w:marRight w:val="0"/>
                                  <w:marTop w:val="0"/>
                                  <w:marBottom w:val="0"/>
                                  <w:divBdr>
                                    <w:top w:val="none" w:sz="0" w:space="0" w:color="auto"/>
                                    <w:left w:val="none" w:sz="0" w:space="0" w:color="auto"/>
                                    <w:bottom w:val="none" w:sz="0" w:space="0" w:color="auto"/>
                                    <w:right w:val="none" w:sz="0" w:space="0" w:color="auto"/>
                                  </w:divBdr>
                                </w:div>
                                <w:div w:id="1559365717">
                                  <w:marLeft w:val="0"/>
                                  <w:marRight w:val="0"/>
                                  <w:marTop w:val="0"/>
                                  <w:marBottom w:val="0"/>
                                  <w:divBdr>
                                    <w:top w:val="none" w:sz="0" w:space="0" w:color="auto"/>
                                    <w:left w:val="none" w:sz="0" w:space="0" w:color="auto"/>
                                    <w:bottom w:val="none" w:sz="0" w:space="0" w:color="auto"/>
                                    <w:right w:val="none" w:sz="0" w:space="0" w:color="auto"/>
                                  </w:divBdr>
                                </w:div>
                                <w:div w:id="758524690">
                                  <w:marLeft w:val="0"/>
                                  <w:marRight w:val="0"/>
                                  <w:marTop w:val="0"/>
                                  <w:marBottom w:val="0"/>
                                  <w:divBdr>
                                    <w:top w:val="none" w:sz="0" w:space="0" w:color="auto"/>
                                    <w:left w:val="none" w:sz="0" w:space="0" w:color="auto"/>
                                    <w:bottom w:val="none" w:sz="0" w:space="0" w:color="auto"/>
                                    <w:right w:val="none" w:sz="0" w:space="0" w:color="auto"/>
                                  </w:divBdr>
                                </w:div>
                                <w:div w:id="1528719152">
                                  <w:marLeft w:val="0"/>
                                  <w:marRight w:val="0"/>
                                  <w:marTop w:val="0"/>
                                  <w:marBottom w:val="0"/>
                                  <w:divBdr>
                                    <w:top w:val="none" w:sz="0" w:space="0" w:color="auto"/>
                                    <w:left w:val="none" w:sz="0" w:space="0" w:color="auto"/>
                                    <w:bottom w:val="none" w:sz="0" w:space="0" w:color="auto"/>
                                    <w:right w:val="none" w:sz="0" w:space="0" w:color="auto"/>
                                  </w:divBdr>
                                </w:div>
                                <w:div w:id="1133447106">
                                  <w:marLeft w:val="0"/>
                                  <w:marRight w:val="0"/>
                                  <w:marTop w:val="0"/>
                                  <w:marBottom w:val="0"/>
                                  <w:divBdr>
                                    <w:top w:val="none" w:sz="0" w:space="0" w:color="auto"/>
                                    <w:left w:val="none" w:sz="0" w:space="0" w:color="auto"/>
                                    <w:bottom w:val="none" w:sz="0" w:space="0" w:color="auto"/>
                                    <w:right w:val="none" w:sz="0" w:space="0" w:color="auto"/>
                                  </w:divBdr>
                                </w:div>
                                <w:div w:id="545291583">
                                  <w:marLeft w:val="0"/>
                                  <w:marRight w:val="0"/>
                                  <w:marTop w:val="0"/>
                                  <w:marBottom w:val="0"/>
                                  <w:divBdr>
                                    <w:top w:val="none" w:sz="0" w:space="0" w:color="auto"/>
                                    <w:left w:val="none" w:sz="0" w:space="0" w:color="auto"/>
                                    <w:bottom w:val="none" w:sz="0" w:space="0" w:color="auto"/>
                                    <w:right w:val="none" w:sz="0" w:space="0" w:color="auto"/>
                                  </w:divBdr>
                                </w:div>
                                <w:div w:id="4250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893">
                          <w:marLeft w:val="0"/>
                          <w:marRight w:val="0"/>
                          <w:marTop w:val="0"/>
                          <w:marBottom w:val="0"/>
                          <w:divBdr>
                            <w:top w:val="none" w:sz="0" w:space="0" w:color="auto"/>
                            <w:left w:val="none" w:sz="0" w:space="0" w:color="auto"/>
                            <w:bottom w:val="none" w:sz="0" w:space="0" w:color="auto"/>
                            <w:right w:val="none" w:sz="0" w:space="0" w:color="auto"/>
                          </w:divBdr>
                          <w:divsChild>
                            <w:div w:id="458576438">
                              <w:marLeft w:val="0"/>
                              <w:marRight w:val="0"/>
                              <w:marTop w:val="0"/>
                              <w:marBottom w:val="0"/>
                              <w:divBdr>
                                <w:top w:val="none" w:sz="0" w:space="0" w:color="auto"/>
                                <w:left w:val="none" w:sz="0" w:space="0" w:color="auto"/>
                                <w:bottom w:val="none" w:sz="0" w:space="0" w:color="auto"/>
                                <w:right w:val="none" w:sz="0" w:space="0" w:color="auto"/>
                              </w:divBdr>
                              <w:divsChild>
                                <w:div w:id="1792824843">
                                  <w:marLeft w:val="0"/>
                                  <w:marRight w:val="0"/>
                                  <w:marTop w:val="0"/>
                                  <w:marBottom w:val="0"/>
                                  <w:divBdr>
                                    <w:top w:val="none" w:sz="0" w:space="0" w:color="auto"/>
                                    <w:left w:val="none" w:sz="0" w:space="0" w:color="auto"/>
                                    <w:bottom w:val="none" w:sz="0" w:space="0" w:color="auto"/>
                                    <w:right w:val="none" w:sz="0" w:space="0" w:color="auto"/>
                                  </w:divBdr>
                                </w:div>
                                <w:div w:id="391659154">
                                  <w:marLeft w:val="0"/>
                                  <w:marRight w:val="0"/>
                                  <w:marTop w:val="0"/>
                                  <w:marBottom w:val="0"/>
                                  <w:divBdr>
                                    <w:top w:val="none" w:sz="0" w:space="0" w:color="auto"/>
                                    <w:left w:val="none" w:sz="0" w:space="0" w:color="auto"/>
                                    <w:bottom w:val="none" w:sz="0" w:space="0" w:color="auto"/>
                                    <w:right w:val="none" w:sz="0" w:space="0" w:color="auto"/>
                                  </w:divBdr>
                                </w:div>
                                <w:div w:id="78450364">
                                  <w:marLeft w:val="0"/>
                                  <w:marRight w:val="0"/>
                                  <w:marTop w:val="0"/>
                                  <w:marBottom w:val="0"/>
                                  <w:divBdr>
                                    <w:top w:val="none" w:sz="0" w:space="0" w:color="auto"/>
                                    <w:left w:val="none" w:sz="0" w:space="0" w:color="auto"/>
                                    <w:bottom w:val="none" w:sz="0" w:space="0" w:color="auto"/>
                                    <w:right w:val="none" w:sz="0" w:space="0" w:color="auto"/>
                                  </w:divBdr>
                                </w:div>
                                <w:div w:id="1023286154">
                                  <w:marLeft w:val="0"/>
                                  <w:marRight w:val="0"/>
                                  <w:marTop w:val="0"/>
                                  <w:marBottom w:val="0"/>
                                  <w:divBdr>
                                    <w:top w:val="none" w:sz="0" w:space="0" w:color="auto"/>
                                    <w:left w:val="none" w:sz="0" w:space="0" w:color="auto"/>
                                    <w:bottom w:val="none" w:sz="0" w:space="0" w:color="auto"/>
                                    <w:right w:val="none" w:sz="0" w:space="0" w:color="auto"/>
                                  </w:divBdr>
                                </w:div>
                                <w:div w:id="503982049">
                                  <w:marLeft w:val="0"/>
                                  <w:marRight w:val="0"/>
                                  <w:marTop w:val="0"/>
                                  <w:marBottom w:val="0"/>
                                  <w:divBdr>
                                    <w:top w:val="none" w:sz="0" w:space="0" w:color="auto"/>
                                    <w:left w:val="none" w:sz="0" w:space="0" w:color="auto"/>
                                    <w:bottom w:val="none" w:sz="0" w:space="0" w:color="auto"/>
                                    <w:right w:val="none" w:sz="0" w:space="0" w:color="auto"/>
                                  </w:divBdr>
                                </w:div>
                                <w:div w:id="15936026">
                                  <w:marLeft w:val="0"/>
                                  <w:marRight w:val="0"/>
                                  <w:marTop w:val="0"/>
                                  <w:marBottom w:val="0"/>
                                  <w:divBdr>
                                    <w:top w:val="none" w:sz="0" w:space="0" w:color="auto"/>
                                    <w:left w:val="none" w:sz="0" w:space="0" w:color="auto"/>
                                    <w:bottom w:val="none" w:sz="0" w:space="0" w:color="auto"/>
                                    <w:right w:val="none" w:sz="0" w:space="0" w:color="auto"/>
                                  </w:divBdr>
                                </w:div>
                                <w:div w:id="1037199753">
                                  <w:marLeft w:val="0"/>
                                  <w:marRight w:val="0"/>
                                  <w:marTop w:val="0"/>
                                  <w:marBottom w:val="0"/>
                                  <w:divBdr>
                                    <w:top w:val="none" w:sz="0" w:space="0" w:color="auto"/>
                                    <w:left w:val="none" w:sz="0" w:space="0" w:color="auto"/>
                                    <w:bottom w:val="none" w:sz="0" w:space="0" w:color="auto"/>
                                    <w:right w:val="none" w:sz="0" w:space="0" w:color="auto"/>
                                  </w:divBdr>
                                </w:div>
                                <w:div w:id="1617255971">
                                  <w:marLeft w:val="0"/>
                                  <w:marRight w:val="0"/>
                                  <w:marTop w:val="0"/>
                                  <w:marBottom w:val="0"/>
                                  <w:divBdr>
                                    <w:top w:val="none" w:sz="0" w:space="0" w:color="auto"/>
                                    <w:left w:val="none" w:sz="0" w:space="0" w:color="auto"/>
                                    <w:bottom w:val="none" w:sz="0" w:space="0" w:color="auto"/>
                                    <w:right w:val="none" w:sz="0" w:space="0" w:color="auto"/>
                                  </w:divBdr>
                                </w:div>
                                <w:div w:id="2049642947">
                                  <w:marLeft w:val="0"/>
                                  <w:marRight w:val="0"/>
                                  <w:marTop w:val="0"/>
                                  <w:marBottom w:val="0"/>
                                  <w:divBdr>
                                    <w:top w:val="none" w:sz="0" w:space="0" w:color="auto"/>
                                    <w:left w:val="none" w:sz="0" w:space="0" w:color="auto"/>
                                    <w:bottom w:val="none" w:sz="0" w:space="0" w:color="auto"/>
                                    <w:right w:val="none" w:sz="0" w:space="0" w:color="auto"/>
                                  </w:divBdr>
                                </w:div>
                                <w:div w:id="2027563099">
                                  <w:marLeft w:val="0"/>
                                  <w:marRight w:val="0"/>
                                  <w:marTop w:val="0"/>
                                  <w:marBottom w:val="0"/>
                                  <w:divBdr>
                                    <w:top w:val="none" w:sz="0" w:space="0" w:color="auto"/>
                                    <w:left w:val="none" w:sz="0" w:space="0" w:color="auto"/>
                                    <w:bottom w:val="none" w:sz="0" w:space="0" w:color="auto"/>
                                    <w:right w:val="none" w:sz="0" w:space="0" w:color="auto"/>
                                  </w:divBdr>
                                </w:div>
                                <w:div w:id="1257906523">
                                  <w:marLeft w:val="0"/>
                                  <w:marRight w:val="0"/>
                                  <w:marTop w:val="0"/>
                                  <w:marBottom w:val="0"/>
                                  <w:divBdr>
                                    <w:top w:val="none" w:sz="0" w:space="0" w:color="auto"/>
                                    <w:left w:val="none" w:sz="0" w:space="0" w:color="auto"/>
                                    <w:bottom w:val="none" w:sz="0" w:space="0" w:color="auto"/>
                                    <w:right w:val="none" w:sz="0" w:space="0" w:color="auto"/>
                                  </w:divBdr>
                                </w:div>
                                <w:div w:id="654651921">
                                  <w:marLeft w:val="0"/>
                                  <w:marRight w:val="0"/>
                                  <w:marTop w:val="0"/>
                                  <w:marBottom w:val="0"/>
                                  <w:divBdr>
                                    <w:top w:val="none" w:sz="0" w:space="0" w:color="auto"/>
                                    <w:left w:val="none" w:sz="0" w:space="0" w:color="auto"/>
                                    <w:bottom w:val="none" w:sz="0" w:space="0" w:color="auto"/>
                                    <w:right w:val="none" w:sz="0" w:space="0" w:color="auto"/>
                                  </w:divBdr>
                                </w:div>
                                <w:div w:id="1149177292">
                                  <w:marLeft w:val="0"/>
                                  <w:marRight w:val="0"/>
                                  <w:marTop w:val="0"/>
                                  <w:marBottom w:val="0"/>
                                  <w:divBdr>
                                    <w:top w:val="none" w:sz="0" w:space="0" w:color="auto"/>
                                    <w:left w:val="none" w:sz="0" w:space="0" w:color="auto"/>
                                    <w:bottom w:val="none" w:sz="0" w:space="0" w:color="auto"/>
                                    <w:right w:val="none" w:sz="0" w:space="0" w:color="auto"/>
                                  </w:divBdr>
                                </w:div>
                                <w:div w:id="1182820201">
                                  <w:marLeft w:val="0"/>
                                  <w:marRight w:val="0"/>
                                  <w:marTop w:val="0"/>
                                  <w:marBottom w:val="0"/>
                                  <w:divBdr>
                                    <w:top w:val="none" w:sz="0" w:space="0" w:color="auto"/>
                                    <w:left w:val="none" w:sz="0" w:space="0" w:color="auto"/>
                                    <w:bottom w:val="none" w:sz="0" w:space="0" w:color="auto"/>
                                    <w:right w:val="none" w:sz="0" w:space="0" w:color="auto"/>
                                  </w:divBdr>
                                </w:div>
                                <w:div w:id="1368992600">
                                  <w:marLeft w:val="0"/>
                                  <w:marRight w:val="0"/>
                                  <w:marTop w:val="0"/>
                                  <w:marBottom w:val="0"/>
                                  <w:divBdr>
                                    <w:top w:val="none" w:sz="0" w:space="0" w:color="auto"/>
                                    <w:left w:val="none" w:sz="0" w:space="0" w:color="auto"/>
                                    <w:bottom w:val="none" w:sz="0" w:space="0" w:color="auto"/>
                                    <w:right w:val="none" w:sz="0" w:space="0" w:color="auto"/>
                                  </w:divBdr>
                                </w:div>
                                <w:div w:id="1840997768">
                                  <w:marLeft w:val="0"/>
                                  <w:marRight w:val="0"/>
                                  <w:marTop w:val="0"/>
                                  <w:marBottom w:val="0"/>
                                  <w:divBdr>
                                    <w:top w:val="none" w:sz="0" w:space="0" w:color="auto"/>
                                    <w:left w:val="none" w:sz="0" w:space="0" w:color="auto"/>
                                    <w:bottom w:val="none" w:sz="0" w:space="0" w:color="auto"/>
                                    <w:right w:val="none" w:sz="0" w:space="0" w:color="auto"/>
                                  </w:divBdr>
                                </w:div>
                                <w:div w:id="896549083">
                                  <w:marLeft w:val="0"/>
                                  <w:marRight w:val="0"/>
                                  <w:marTop w:val="0"/>
                                  <w:marBottom w:val="0"/>
                                  <w:divBdr>
                                    <w:top w:val="none" w:sz="0" w:space="0" w:color="auto"/>
                                    <w:left w:val="none" w:sz="0" w:space="0" w:color="auto"/>
                                    <w:bottom w:val="none" w:sz="0" w:space="0" w:color="auto"/>
                                    <w:right w:val="none" w:sz="0" w:space="0" w:color="auto"/>
                                  </w:divBdr>
                                </w:div>
                                <w:div w:id="838085097">
                                  <w:marLeft w:val="0"/>
                                  <w:marRight w:val="0"/>
                                  <w:marTop w:val="0"/>
                                  <w:marBottom w:val="0"/>
                                  <w:divBdr>
                                    <w:top w:val="none" w:sz="0" w:space="0" w:color="auto"/>
                                    <w:left w:val="none" w:sz="0" w:space="0" w:color="auto"/>
                                    <w:bottom w:val="none" w:sz="0" w:space="0" w:color="auto"/>
                                    <w:right w:val="none" w:sz="0" w:space="0" w:color="auto"/>
                                  </w:divBdr>
                                </w:div>
                                <w:div w:id="1781532381">
                                  <w:marLeft w:val="0"/>
                                  <w:marRight w:val="0"/>
                                  <w:marTop w:val="0"/>
                                  <w:marBottom w:val="0"/>
                                  <w:divBdr>
                                    <w:top w:val="none" w:sz="0" w:space="0" w:color="auto"/>
                                    <w:left w:val="none" w:sz="0" w:space="0" w:color="auto"/>
                                    <w:bottom w:val="none" w:sz="0" w:space="0" w:color="auto"/>
                                    <w:right w:val="none" w:sz="0" w:space="0" w:color="auto"/>
                                  </w:divBdr>
                                </w:div>
                                <w:div w:id="1705250705">
                                  <w:marLeft w:val="0"/>
                                  <w:marRight w:val="0"/>
                                  <w:marTop w:val="0"/>
                                  <w:marBottom w:val="0"/>
                                  <w:divBdr>
                                    <w:top w:val="none" w:sz="0" w:space="0" w:color="auto"/>
                                    <w:left w:val="none" w:sz="0" w:space="0" w:color="auto"/>
                                    <w:bottom w:val="none" w:sz="0" w:space="0" w:color="auto"/>
                                    <w:right w:val="none" w:sz="0" w:space="0" w:color="auto"/>
                                  </w:divBdr>
                                </w:div>
                                <w:div w:id="1083726201">
                                  <w:marLeft w:val="0"/>
                                  <w:marRight w:val="0"/>
                                  <w:marTop w:val="0"/>
                                  <w:marBottom w:val="0"/>
                                  <w:divBdr>
                                    <w:top w:val="none" w:sz="0" w:space="0" w:color="auto"/>
                                    <w:left w:val="none" w:sz="0" w:space="0" w:color="auto"/>
                                    <w:bottom w:val="none" w:sz="0" w:space="0" w:color="auto"/>
                                    <w:right w:val="none" w:sz="0" w:space="0" w:color="auto"/>
                                  </w:divBdr>
                                </w:div>
                                <w:div w:id="721363208">
                                  <w:marLeft w:val="0"/>
                                  <w:marRight w:val="0"/>
                                  <w:marTop w:val="0"/>
                                  <w:marBottom w:val="0"/>
                                  <w:divBdr>
                                    <w:top w:val="none" w:sz="0" w:space="0" w:color="auto"/>
                                    <w:left w:val="none" w:sz="0" w:space="0" w:color="auto"/>
                                    <w:bottom w:val="none" w:sz="0" w:space="0" w:color="auto"/>
                                    <w:right w:val="none" w:sz="0" w:space="0" w:color="auto"/>
                                  </w:divBdr>
                                </w:div>
                                <w:div w:id="981153716">
                                  <w:marLeft w:val="0"/>
                                  <w:marRight w:val="0"/>
                                  <w:marTop w:val="0"/>
                                  <w:marBottom w:val="0"/>
                                  <w:divBdr>
                                    <w:top w:val="none" w:sz="0" w:space="0" w:color="auto"/>
                                    <w:left w:val="none" w:sz="0" w:space="0" w:color="auto"/>
                                    <w:bottom w:val="none" w:sz="0" w:space="0" w:color="auto"/>
                                    <w:right w:val="none" w:sz="0" w:space="0" w:color="auto"/>
                                  </w:divBdr>
                                </w:div>
                                <w:div w:id="325206606">
                                  <w:marLeft w:val="0"/>
                                  <w:marRight w:val="0"/>
                                  <w:marTop w:val="0"/>
                                  <w:marBottom w:val="0"/>
                                  <w:divBdr>
                                    <w:top w:val="none" w:sz="0" w:space="0" w:color="auto"/>
                                    <w:left w:val="none" w:sz="0" w:space="0" w:color="auto"/>
                                    <w:bottom w:val="none" w:sz="0" w:space="0" w:color="auto"/>
                                    <w:right w:val="none" w:sz="0" w:space="0" w:color="auto"/>
                                  </w:divBdr>
                                </w:div>
                                <w:div w:id="896629881">
                                  <w:marLeft w:val="0"/>
                                  <w:marRight w:val="0"/>
                                  <w:marTop w:val="0"/>
                                  <w:marBottom w:val="0"/>
                                  <w:divBdr>
                                    <w:top w:val="none" w:sz="0" w:space="0" w:color="auto"/>
                                    <w:left w:val="none" w:sz="0" w:space="0" w:color="auto"/>
                                    <w:bottom w:val="none" w:sz="0" w:space="0" w:color="auto"/>
                                    <w:right w:val="none" w:sz="0" w:space="0" w:color="auto"/>
                                  </w:divBdr>
                                </w:div>
                                <w:div w:id="1806855326">
                                  <w:marLeft w:val="0"/>
                                  <w:marRight w:val="0"/>
                                  <w:marTop w:val="0"/>
                                  <w:marBottom w:val="0"/>
                                  <w:divBdr>
                                    <w:top w:val="none" w:sz="0" w:space="0" w:color="auto"/>
                                    <w:left w:val="none" w:sz="0" w:space="0" w:color="auto"/>
                                    <w:bottom w:val="none" w:sz="0" w:space="0" w:color="auto"/>
                                    <w:right w:val="none" w:sz="0" w:space="0" w:color="auto"/>
                                  </w:divBdr>
                                </w:div>
                                <w:div w:id="319041411">
                                  <w:marLeft w:val="0"/>
                                  <w:marRight w:val="0"/>
                                  <w:marTop w:val="0"/>
                                  <w:marBottom w:val="0"/>
                                  <w:divBdr>
                                    <w:top w:val="none" w:sz="0" w:space="0" w:color="auto"/>
                                    <w:left w:val="none" w:sz="0" w:space="0" w:color="auto"/>
                                    <w:bottom w:val="none" w:sz="0" w:space="0" w:color="auto"/>
                                    <w:right w:val="none" w:sz="0" w:space="0" w:color="auto"/>
                                  </w:divBdr>
                                </w:div>
                                <w:div w:id="1481844391">
                                  <w:marLeft w:val="0"/>
                                  <w:marRight w:val="0"/>
                                  <w:marTop w:val="0"/>
                                  <w:marBottom w:val="0"/>
                                  <w:divBdr>
                                    <w:top w:val="none" w:sz="0" w:space="0" w:color="auto"/>
                                    <w:left w:val="none" w:sz="0" w:space="0" w:color="auto"/>
                                    <w:bottom w:val="none" w:sz="0" w:space="0" w:color="auto"/>
                                    <w:right w:val="none" w:sz="0" w:space="0" w:color="auto"/>
                                  </w:divBdr>
                                </w:div>
                                <w:div w:id="1877768619">
                                  <w:marLeft w:val="0"/>
                                  <w:marRight w:val="0"/>
                                  <w:marTop w:val="0"/>
                                  <w:marBottom w:val="0"/>
                                  <w:divBdr>
                                    <w:top w:val="none" w:sz="0" w:space="0" w:color="auto"/>
                                    <w:left w:val="none" w:sz="0" w:space="0" w:color="auto"/>
                                    <w:bottom w:val="none" w:sz="0" w:space="0" w:color="auto"/>
                                    <w:right w:val="none" w:sz="0" w:space="0" w:color="auto"/>
                                  </w:divBdr>
                                </w:div>
                                <w:div w:id="1079597916">
                                  <w:marLeft w:val="0"/>
                                  <w:marRight w:val="0"/>
                                  <w:marTop w:val="0"/>
                                  <w:marBottom w:val="0"/>
                                  <w:divBdr>
                                    <w:top w:val="none" w:sz="0" w:space="0" w:color="auto"/>
                                    <w:left w:val="none" w:sz="0" w:space="0" w:color="auto"/>
                                    <w:bottom w:val="none" w:sz="0" w:space="0" w:color="auto"/>
                                    <w:right w:val="none" w:sz="0" w:space="0" w:color="auto"/>
                                  </w:divBdr>
                                </w:div>
                                <w:div w:id="193930275">
                                  <w:marLeft w:val="0"/>
                                  <w:marRight w:val="0"/>
                                  <w:marTop w:val="0"/>
                                  <w:marBottom w:val="0"/>
                                  <w:divBdr>
                                    <w:top w:val="none" w:sz="0" w:space="0" w:color="auto"/>
                                    <w:left w:val="none" w:sz="0" w:space="0" w:color="auto"/>
                                    <w:bottom w:val="none" w:sz="0" w:space="0" w:color="auto"/>
                                    <w:right w:val="none" w:sz="0" w:space="0" w:color="auto"/>
                                  </w:divBdr>
                                </w:div>
                                <w:div w:id="1992635115">
                                  <w:marLeft w:val="0"/>
                                  <w:marRight w:val="0"/>
                                  <w:marTop w:val="0"/>
                                  <w:marBottom w:val="0"/>
                                  <w:divBdr>
                                    <w:top w:val="none" w:sz="0" w:space="0" w:color="auto"/>
                                    <w:left w:val="none" w:sz="0" w:space="0" w:color="auto"/>
                                    <w:bottom w:val="none" w:sz="0" w:space="0" w:color="auto"/>
                                    <w:right w:val="none" w:sz="0" w:space="0" w:color="auto"/>
                                  </w:divBdr>
                                </w:div>
                                <w:div w:id="2065253737">
                                  <w:marLeft w:val="0"/>
                                  <w:marRight w:val="0"/>
                                  <w:marTop w:val="0"/>
                                  <w:marBottom w:val="0"/>
                                  <w:divBdr>
                                    <w:top w:val="none" w:sz="0" w:space="0" w:color="auto"/>
                                    <w:left w:val="none" w:sz="0" w:space="0" w:color="auto"/>
                                    <w:bottom w:val="none" w:sz="0" w:space="0" w:color="auto"/>
                                    <w:right w:val="none" w:sz="0" w:space="0" w:color="auto"/>
                                  </w:divBdr>
                                </w:div>
                                <w:div w:id="1595748999">
                                  <w:marLeft w:val="0"/>
                                  <w:marRight w:val="0"/>
                                  <w:marTop w:val="0"/>
                                  <w:marBottom w:val="0"/>
                                  <w:divBdr>
                                    <w:top w:val="none" w:sz="0" w:space="0" w:color="auto"/>
                                    <w:left w:val="none" w:sz="0" w:space="0" w:color="auto"/>
                                    <w:bottom w:val="none" w:sz="0" w:space="0" w:color="auto"/>
                                    <w:right w:val="none" w:sz="0" w:space="0" w:color="auto"/>
                                  </w:divBdr>
                                </w:div>
                                <w:div w:id="230120554">
                                  <w:marLeft w:val="0"/>
                                  <w:marRight w:val="0"/>
                                  <w:marTop w:val="0"/>
                                  <w:marBottom w:val="0"/>
                                  <w:divBdr>
                                    <w:top w:val="none" w:sz="0" w:space="0" w:color="auto"/>
                                    <w:left w:val="none" w:sz="0" w:space="0" w:color="auto"/>
                                    <w:bottom w:val="none" w:sz="0" w:space="0" w:color="auto"/>
                                    <w:right w:val="none" w:sz="0" w:space="0" w:color="auto"/>
                                  </w:divBdr>
                                </w:div>
                                <w:div w:id="1811285610">
                                  <w:marLeft w:val="0"/>
                                  <w:marRight w:val="0"/>
                                  <w:marTop w:val="0"/>
                                  <w:marBottom w:val="0"/>
                                  <w:divBdr>
                                    <w:top w:val="none" w:sz="0" w:space="0" w:color="auto"/>
                                    <w:left w:val="none" w:sz="0" w:space="0" w:color="auto"/>
                                    <w:bottom w:val="none" w:sz="0" w:space="0" w:color="auto"/>
                                    <w:right w:val="none" w:sz="0" w:space="0" w:color="auto"/>
                                  </w:divBdr>
                                </w:div>
                                <w:div w:id="738093013">
                                  <w:marLeft w:val="0"/>
                                  <w:marRight w:val="0"/>
                                  <w:marTop w:val="0"/>
                                  <w:marBottom w:val="0"/>
                                  <w:divBdr>
                                    <w:top w:val="none" w:sz="0" w:space="0" w:color="auto"/>
                                    <w:left w:val="none" w:sz="0" w:space="0" w:color="auto"/>
                                    <w:bottom w:val="none" w:sz="0" w:space="0" w:color="auto"/>
                                    <w:right w:val="none" w:sz="0" w:space="0" w:color="auto"/>
                                  </w:divBdr>
                                </w:div>
                                <w:div w:id="2031563105">
                                  <w:marLeft w:val="0"/>
                                  <w:marRight w:val="0"/>
                                  <w:marTop w:val="0"/>
                                  <w:marBottom w:val="0"/>
                                  <w:divBdr>
                                    <w:top w:val="none" w:sz="0" w:space="0" w:color="auto"/>
                                    <w:left w:val="none" w:sz="0" w:space="0" w:color="auto"/>
                                    <w:bottom w:val="none" w:sz="0" w:space="0" w:color="auto"/>
                                    <w:right w:val="none" w:sz="0" w:space="0" w:color="auto"/>
                                  </w:divBdr>
                                </w:div>
                                <w:div w:id="1947420832">
                                  <w:marLeft w:val="0"/>
                                  <w:marRight w:val="0"/>
                                  <w:marTop w:val="0"/>
                                  <w:marBottom w:val="0"/>
                                  <w:divBdr>
                                    <w:top w:val="none" w:sz="0" w:space="0" w:color="auto"/>
                                    <w:left w:val="none" w:sz="0" w:space="0" w:color="auto"/>
                                    <w:bottom w:val="none" w:sz="0" w:space="0" w:color="auto"/>
                                    <w:right w:val="none" w:sz="0" w:space="0" w:color="auto"/>
                                  </w:divBdr>
                                </w:div>
                                <w:div w:id="890189422">
                                  <w:marLeft w:val="0"/>
                                  <w:marRight w:val="0"/>
                                  <w:marTop w:val="0"/>
                                  <w:marBottom w:val="0"/>
                                  <w:divBdr>
                                    <w:top w:val="none" w:sz="0" w:space="0" w:color="auto"/>
                                    <w:left w:val="none" w:sz="0" w:space="0" w:color="auto"/>
                                    <w:bottom w:val="none" w:sz="0" w:space="0" w:color="auto"/>
                                    <w:right w:val="none" w:sz="0" w:space="0" w:color="auto"/>
                                  </w:divBdr>
                                </w:div>
                                <w:div w:id="580214395">
                                  <w:marLeft w:val="0"/>
                                  <w:marRight w:val="0"/>
                                  <w:marTop w:val="0"/>
                                  <w:marBottom w:val="0"/>
                                  <w:divBdr>
                                    <w:top w:val="none" w:sz="0" w:space="0" w:color="auto"/>
                                    <w:left w:val="none" w:sz="0" w:space="0" w:color="auto"/>
                                    <w:bottom w:val="none" w:sz="0" w:space="0" w:color="auto"/>
                                    <w:right w:val="none" w:sz="0" w:space="0" w:color="auto"/>
                                  </w:divBdr>
                                </w:div>
                                <w:div w:id="897597269">
                                  <w:marLeft w:val="0"/>
                                  <w:marRight w:val="0"/>
                                  <w:marTop w:val="0"/>
                                  <w:marBottom w:val="0"/>
                                  <w:divBdr>
                                    <w:top w:val="none" w:sz="0" w:space="0" w:color="auto"/>
                                    <w:left w:val="none" w:sz="0" w:space="0" w:color="auto"/>
                                    <w:bottom w:val="none" w:sz="0" w:space="0" w:color="auto"/>
                                    <w:right w:val="none" w:sz="0" w:space="0" w:color="auto"/>
                                  </w:divBdr>
                                </w:div>
                                <w:div w:id="775715674">
                                  <w:marLeft w:val="0"/>
                                  <w:marRight w:val="0"/>
                                  <w:marTop w:val="0"/>
                                  <w:marBottom w:val="0"/>
                                  <w:divBdr>
                                    <w:top w:val="none" w:sz="0" w:space="0" w:color="auto"/>
                                    <w:left w:val="none" w:sz="0" w:space="0" w:color="auto"/>
                                    <w:bottom w:val="none" w:sz="0" w:space="0" w:color="auto"/>
                                    <w:right w:val="none" w:sz="0" w:space="0" w:color="auto"/>
                                  </w:divBdr>
                                </w:div>
                                <w:div w:id="1730881581">
                                  <w:marLeft w:val="0"/>
                                  <w:marRight w:val="0"/>
                                  <w:marTop w:val="0"/>
                                  <w:marBottom w:val="0"/>
                                  <w:divBdr>
                                    <w:top w:val="none" w:sz="0" w:space="0" w:color="auto"/>
                                    <w:left w:val="none" w:sz="0" w:space="0" w:color="auto"/>
                                    <w:bottom w:val="none" w:sz="0" w:space="0" w:color="auto"/>
                                    <w:right w:val="none" w:sz="0" w:space="0" w:color="auto"/>
                                  </w:divBdr>
                                </w:div>
                                <w:div w:id="1743259928">
                                  <w:marLeft w:val="0"/>
                                  <w:marRight w:val="0"/>
                                  <w:marTop w:val="0"/>
                                  <w:marBottom w:val="0"/>
                                  <w:divBdr>
                                    <w:top w:val="none" w:sz="0" w:space="0" w:color="auto"/>
                                    <w:left w:val="none" w:sz="0" w:space="0" w:color="auto"/>
                                    <w:bottom w:val="none" w:sz="0" w:space="0" w:color="auto"/>
                                    <w:right w:val="none" w:sz="0" w:space="0" w:color="auto"/>
                                  </w:divBdr>
                                </w:div>
                                <w:div w:id="1965647286">
                                  <w:marLeft w:val="0"/>
                                  <w:marRight w:val="0"/>
                                  <w:marTop w:val="0"/>
                                  <w:marBottom w:val="0"/>
                                  <w:divBdr>
                                    <w:top w:val="none" w:sz="0" w:space="0" w:color="auto"/>
                                    <w:left w:val="none" w:sz="0" w:space="0" w:color="auto"/>
                                    <w:bottom w:val="none" w:sz="0" w:space="0" w:color="auto"/>
                                    <w:right w:val="none" w:sz="0" w:space="0" w:color="auto"/>
                                  </w:divBdr>
                                </w:div>
                                <w:div w:id="403530679">
                                  <w:marLeft w:val="0"/>
                                  <w:marRight w:val="0"/>
                                  <w:marTop w:val="0"/>
                                  <w:marBottom w:val="0"/>
                                  <w:divBdr>
                                    <w:top w:val="none" w:sz="0" w:space="0" w:color="auto"/>
                                    <w:left w:val="none" w:sz="0" w:space="0" w:color="auto"/>
                                    <w:bottom w:val="none" w:sz="0" w:space="0" w:color="auto"/>
                                    <w:right w:val="none" w:sz="0" w:space="0" w:color="auto"/>
                                  </w:divBdr>
                                </w:div>
                                <w:div w:id="2069261240">
                                  <w:marLeft w:val="0"/>
                                  <w:marRight w:val="0"/>
                                  <w:marTop w:val="0"/>
                                  <w:marBottom w:val="0"/>
                                  <w:divBdr>
                                    <w:top w:val="none" w:sz="0" w:space="0" w:color="auto"/>
                                    <w:left w:val="none" w:sz="0" w:space="0" w:color="auto"/>
                                    <w:bottom w:val="none" w:sz="0" w:space="0" w:color="auto"/>
                                    <w:right w:val="none" w:sz="0" w:space="0" w:color="auto"/>
                                  </w:divBdr>
                                </w:div>
                                <w:div w:id="485560353">
                                  <w:marLeft w:val="0"/>
                                  <w:marRight w:val="0"/>
                                  <w:marTop w:val="0"/>
                                  <w:marBottom w:val="0"/>
                                  <w:divBdr>
                                    <w:top w:val="none" w:sz="0" w:space="0" w:color="auto"/>
                                    <w:left w:val="none" w:sz="0" w:space="0" w:color="auto"/>
                                    <w:bottom w:val="none" w:sz="0" w:space="0" w:color="auto"/>
                                    <w:right w:val="none" w:sz="0" w:space="0" w:color="auto"/>
                                  </w:divBdr>
                                </w:div>
                                <w:div w:id="1410348249">
                                  <w:marLeft w:val="0"/>
                                  <w:marRight w:val="0"/>
                                  <w:marTop w:val="0"/>
                                  <w:marBottom w:val="0"/>
                                  <w:divBdr>
                                    <w:top w:val="none" w:sz="0" w:space="0" w:color="auto"/>
                                    <w:left w:val="none" w:sz="0" w:space="0" w:color="auto"/>
                                    <w:bottom w:val="none" w:sz="0" w:space="0" w:color="auto"/>
                                    <w:right w:val="none" w:sz="0" w:space="0" w:color="auto"/>
                                  </w:divBdr>
                                </w:div>
                                <w:div w:id="1836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8E46-3615-4D3A-A8ED-1E1E099C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1</cp:revision>
  <dcterms:created xsi:type="dcterms:W3CDTF">2014-04-21T15:01:00Z</dcterms:created>
  <dcterms:modified xsi:type="dcterms:W3CDTF">2014-04-21T15:13:00Z</dcterms:modified>
</cp:coreProperties>
</file>